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D" w:rsidRPr="00576EAD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576EAD">
        <w:rPr>
          <w:rFonts w:ascii="Times New Roman" w:hAnsi="Times New Roman"/>
          <w:b/>
          <w:caps/>
          <w:color w:val="000000" w:themeColor="text1"/>
          <w:sz w:val="28"/>
          <w:szCs w:val="28"/>
        </w:rPr>
        <w:t>Сургутский район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Администрация Сургутского района осуществляет управление охраной труда на территории района в пределах своих полномочий и решает задачи предупреждения производственного травматизма и профессиональных заболеваний в соответствии с Трудовым законодательством.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По данным Фонда социального страхования Российской Федерации по Ханты-Мансийскому автономному округу – Югре количество организаций, осуществляющих начисление страховых взносов по Сургутскому району, составляет 719 организаций.</w:t>
      </w:r>
    </w:p>
    <w:p w:rsidR="00C14DED" w:rsidRPr="00017D03" w:rsidRDefault="00C14DED" w:rsidP="00C14D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действующего законодательства в 2019 году утверждена муниципальная программа на 2020-2025 г </w:t>
      </w:r>
      <w:proofErr w:type="spellStart"/>
      <w:proofErr w:type="gramStart"/>
      <w:r w:rsidRPr="00017D03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. «Создание условий для экономического развития Сургутского района» с подпрограммой «Совершенствование условий и охраны труда в Сургутском районе».  </w:t>
      </w:r>
    </w:p>
    <w:p w:rsidR="00C14DED" w:rsidRPr="00017D03" w:rsidRDefault="00C14DED" w:rsidP="00C14D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Основные мероприятия подпрограммы направлены </w:t>
      </w:r>
      <w:proofErr w:type="gramStart"/>
      <w:r w:rsidRPr="00017D03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017D0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- организационно-методическое обеспечение охраны труда;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- содействие в организации обучения работников и специалистов по охране труда;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- профилактические меры, направленные на снижение уровня производственного травматизма и профессиональной заболеваемости;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- информационное обеспечение, пропаганда, улучшение условий и безопасности труда.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В целях координации работы по охране труда утверждена межведомственная комиссия по охране труда при администрации Сургутского района. В 2020 году проведено 2 заседания межведомственной комиссии, на которых рассмотрено 17 вопросов.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Вопрос профилактики смертности от управляемых причин и вопрос оформления трудовых отношений с работниками организаций рассматривался на муниципальной трёхсторонней комиссии по социально трудовым отношениям.</w:t>
      </w:r>
    </w:p>
    <w:p w:rsidR="00C14DED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По итогам 2020 года проведен мониторинг состояния условий и охраны труда 614 организаций с численностью работающих 73 867 человек. </w:t>
      </w:r>
    </w:p>
    <w:p w:rsidR="00C14DED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Из всех отчитавшихся организаций  509 организаций являются работодателями, из них в 458 или 90 % организована служба охраны труда. 38% специалистов в области охраны труда организаций имеют высшее профессиональное (по охране труда) образование, 46 % -  иное высшее образование.</w:t>
      </w:r>
    </w:p>
    <w:p w:rsidR="00C14DED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мероприятия по охране труда организаций в расчете на 1 работника по сравнению с 2019 годом увеличились на 60 % и составили 35 120 рублей. Увеличение расходов связано с обеспечением работников средствами индивидуальной защиты от новой </w:t>
      </w:r>
      <w:proofErr w:type="spellStart"/>
      <w:r w:rsidRPr="00017D03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инфекции COVID-19. </w:t>
      </w:r>
    </w:p>
    <w:p w:rsidR="00C14DED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Специальная оценка условий труда проведена в 2020 году на 42 тыс. рабочих местах, на которых работает 70 607 человек и составляет 96 % от числа работающих в данных организациях. Декларация соответствия условий труда государственным нормативным требованиям охраны труда подана на 20 088 рабочих мест, на которых работает 29 977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Обучение по охране труда прошли 14 673 человека или 98% от общего количества руководителей и специалистов в организации, подлежащих обучению по охране труда в установленном порядке.</w:t>
      </w:r>
    </w:p>
    <w:p w:rsidR="00C14DED" w:rsidRPr="00017D03" w:rsidRDefault="00C14DED" w:rsidP="00C14D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lastRenderedPageBreak/>
        <w:t>Охват работников периодическим медицинским осмотром в 2020 году составил 49308 человек или 68 % от числа работающих в отчитавшихся организациях.</w:t>
      </w:r>
    </w:p>
    <w:p w:rsidR="00C14DED" w:rsidRPr="00017D03" w:rsidRDefault="00C14DED" w:rsidP="00C14D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В 2020 году:</w:t>
      </w:r>
    </w:p>
    <w:p w:rsidR="00C14DED" w:rsidRPr="00017D03" w:rsidRDefault="00C14DED" w:rsidP="00C14D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профессиональных заболеваний не выявлено;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произошло 11 несчастных случаев на производстве, из них: 1 – </w:t>
      </w:r>
      <w:proofErr w:type="gramStart"/>
      <w:r w:rsidRPr="00017D03">
        <w:rPr>
          <w:rFonts w:ascii="Times New Roman" w:hAnsi="Times New Roman"/>
          <w:color w:val="000000" w:themeColor="text1"/>
          <w:sz w:val="28"/>
          <w:szCs w:val="28"/>
        </w:rPr>
        <w:t>смертельный</w:t>
      </w:r>
      <w:proofErr w:type="gramEnd"/>
      <w:r w:rsidRPr="00017D03">
        <w:rPr>
          <w:rFonts w:ascii="Times New Roman" w:hAnsi="Times New Roman"/>
          <w:color w:val="000000" w:themeColor="text1"/>
          <w:sz w:val="28"/>
          <w:szCs w:val="28"/>
        </w:rPr>
        <w:t>,  5 –  тяжелых и  5 - легких.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Количество пострадавших при несчастных случаях составило 11 человек, из них: со смертельным исходом – 1 человек, с тяжелым исходом - 5 человек, 5 – с легким.</w:t>
      </w:r>
    </w:p>
    <w:p w:rsidR="00C14DED" w:rsidRPr="00017D03" w:rsidRDefault="00C14DED" w:rsidP="00C14DED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Сургутском районе 440 организаций внедрили систему управления охраной труда. 28 организаций Сургутского района имеет сертификат безопасности по охране труда.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В районе уделяют внимание  и развитию социально - партнёрских отношений.  Охват коллективно договорными отношениями составляет 33% всех организаций, ведущих деятельность на территории района с охватом работающих до 67% от общей </w:t>
      </w:r>
      <w:proofErr w:type="gramStart"/>
      <w:r w:rsidRPr="00017D03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работающих, на территории Сургутского района.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>Первичные профсоюзные организации созданы в</w:t>
      </w:r>
      <w:r w:rsidRPr="00017D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141 организации, численность членов профсоюза в них насчитывает 47 686 человек. 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Избрано 825 уполномоченных (доверенных) лиц по охране труда. Уполномоченными по охране труда проведено 7 559 проверок, выявлено 17 675 нарушений.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профилактики за 2020 год администрацией Сургутского района проведено различных 44 мероприятия, которыми охватили более 450 организаций:  </w:t>
      </w:r>
    </w:p>
    <w:p w:rsidR="00C14DED" w:rsidRPr="00017D03" w:rsidRDefault="00C14DED" w:rsidP="00C14D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семинаров и </w:t>
      </w:r>
      <w:proofErr w:type="spellStart"/>
      <w:r w:rsidRPr="00017D03">
        <w:rPr>
          <w:rFonts w:ascii="Times New Roman" w:hAnsi="Times New Roman"/>
          <w:color w:val="000000" w:themeColor="text1"/>
          <w:sz w:val="28"/>
          <w:szCs w:val="28"/>
        </w:rPr>
        <w:t>вебинаров</w:t>
      </w:r>
      <w:proofErr w:type="spellEnd"/>
      <w:r w:rsidRPr="00017D03">
        <w:rPr>
          <w:rFonts w:ascii="Times New Roman" w:hAnsi="Times New Roman"/>
          <w:color w:val="000000" w:themeColor="text1"/>
          <w:sz w:val="28"/>
          <w:szCs w:val="28"/>
        </w:rPr>
        <w:t xml:space="preserve"> по охране труда;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12 выставок по охране труда и средствам индивидуальной защиты;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2 конкурса - «</w:t>
      </w: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>Лучшая организация в области охраны труда Сургутского района» и «Оказание первой помощи пострадавшим на производстве»</w:t>
      </w:r>
      <w:r w:rsidRPr="00017D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4DED" w:rsidRPr="00017D03" w:rsidRDefault="00C14DED" w:rsidP="00C14DE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7D03">
        <w:rPr>
          <w:rFonts w:ascii="Times New Roman" w:hAnsi="Times New Roman"/>
          <w:color w:val="000000" w:themeColor="text1"/>
          <w:sz w:val="28"/>
          <w:szCs w:val="28"/>
        </w:rPr>
        <w:t>Актуальная информация по вопросам охраны труда</w:t>
      </w: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(объявления для работодателей, методические пособия и новые нормативные документы) размещена в средствах массовой информации в количестве 154 шт., в том числе в газете Сургутского района «Вестник», </w:t>
      </w:r>
      <w:r w:rsidRPr="00017D0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17D03">
        <w:rPr>
          <w:rFonts w:ascii="Times New Roman" w:hAnsi="Times New Roman"/>
          <w:bCs/>
          <w:color w:val="000000" w:themeColor="text1"/>
          <w:sz w:val="28"/>
          <w:szCs w:val="28"/>
        </w:rPr>
        <w:t>а официальном сайте Сургутского района, в социальных сетях.</w:t>
      </w:r>
    </w:p>
    <w:p w:rsidR="00DB6EEC" w:rsidRPr="00C14DED" w:rsidRDefault="00C14DED" w:rsidP="00C14DED">
      <w:r w:rsidRPr="00017D03">
        <w:rPr>
          <w:rFonts w:ascii="Times New Roman" w:hAnsi="Times New Roman"/>
          <w:color w:val="000000" w:themeColor="text1"/>
          <w:sz w:val="28"/>
          <w:szCs w:val="28"/>
        </w:rPr>
        <w:t>Распространено около 6,5 тысяч экземпляров методических материалов. Проведено 6 выездов в организации. Оказано около 2 тысяч устных и письменных</w:t>
      </w:r>
      <w:r w:rsidR="00AB19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9FC" w:rsidRPr="00017D03">
        <w:rPr>
          <w:rFonts w:ascii="Times New Roman" w:hAnsi="Times New Roman"/>
          <w:color w:val="000000" w:themeColor="text1"/>
          <w:sz w:val="28"/>
          <w:szCs w:val="28"/>
        </w:rPr>
        <w:t>консультаций.</w:t>
      </w:r>
      <w:bookmarkStart w:id="0" w:name="_GoBack"/>
      <w:bookmarkEnd w:id="0"/>
    </w:p>
    <w:sectPr w:rsidR="00DB6EEC" w:rsidRPr="00C14DED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402"/>
    <w:multiLevelType w:val="hybridMultilevel"/>
    <w:tmpl w:val="20A000E4"/>
    <w:lvl w:ilvl="0" w:tplc="FA08BAEA">
      <w:start w:val="3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575314"/>
    <w:rsid w:val="00AB19FC"/>
    <w:rsid w:val="00B22CB1"/>
    <w:rsid w:val="00C14DED"/>
    <w:rsid w:val="00D209DF"/>
    <w:rsid w:val="00DB6EE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2021-05-31T03:46:00Z</dcterms:created>
  <dcterms:modified xsi:type="dcterms:W3CDTF">2021-05-31T03:47:00Z</dcterms:modified>
</cp:coreProperties>
</file>