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B4" w:rsidRPr="00160941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60941">
        <w:rPr>
          <w:rFonts w:ascii="Times New Roman" w:hAnsi="Times New Roman" w:cs="Times New Roman"/>
          <w:b/>
          <w:bCs/>
          <w:caps/>
          <w:sz w:val="26"/>
          <w:szCs w:val="26"/>
        </w:rPr>
        <w:t>Калининский сельсовет</w:t>
      </w:r>
    </w:p>
    <w:p w:rsidR="00EB28B4" w:rsidRPr="0072359E" w:rsidRDefault="00EB28B4" w:rsidP="00160941">
      <w:pPr>
        <w:spacing w:after="0" w:line="240" w:lineRule="auto"/>
        <w:ind w:firstLine="567"/>
        <w:jc w:val="both"/>
      </w:pPr>
      <w:r w:rsidRPr="0072359E">
        <w:rPr>
          <w:rFonts w:ascii="Times New Roman" w:hAnsi="Times New Roman" w:cs="Times New Roman"/>
          <w:b/>
          <w:bCs/>
          <w:sz w:val="26"/>
          <w:szCs w:val="26"/>
        </w:rPr>
        <w:t>Данные от муниципального района Калининского сельсовета для региональной составляющей ДОКЛАДА ОКМО Правительству РФ «О состоянии местного самоуправления в РФ, перспективах его развития и предложения по совершенствованию правового регулирования организации и осуществления местного самоуправления по итогам 2019 года»</w:t>
      </w:r>
    </w:p>
    <w:p w:rsidR="00EB28B4" w:rsidRPr="0072359E" w:rsidRDefault="00EB28B4" w:rsidP="00160941">
      <w:pPr>
        <w:numPr>
          <w:ilvl w:val="0"/>
          <w:numId w:val="1"/>
        </w:numPr>
        <w:spacing w:after="0" w:line="240" w:lineRule="auto"/>
        <w:ind w:firstLineChars="100" w:firstLine="31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359E">
        <w:rPr>
          <w:rFonts w:ascii="Times New Roman" w:hAnsi="Times New Roman" w:cs="Times New Roman"/>
          <w:b/>
          <w:bCs/>
          <w:sz w:val="26"/>
          <w:szCs w:val="26"/>
        </w:rPr>
        <w:t xml:space="preserve">Численность населения муниципального района на 01.01.2020 года (чел.): </w:t>
      </w:r>
      <w:r w:rsidRPr="0072359E">
        <w:rPr>
          <w:rFonts w:ascii="Times New Roman" w:hAnsi="Times New Roman" w:cs="Times New Roman"/>
          <w:sz w:val="26"/>
          <w:szCs w:val="26"/>
        </w:rPr>
        <w:t>Фактическая численность (по данным похозяйственных книг сельских поселений и городских поселений)-7242 чел.</w:t>
      </w:r>
    </w:p>
    <w:p w:rsidR="00EB28B4" w:rsidRPr="0072359E" w:rsidRDefault="00EB28B4" w:rsidP="00160941">
      <w:pPr>
        <w:numPr>
          <w:ilvl w:val="0"/>
          <w:numId w:val="1"/>
        </w:numPr>
        <w:spacing w:after="0" w:line="240" w:lineRule="auto"/>
        <w:ind w:firstLineChars="100" w:firstLine="31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359E">
        <w:rPr>
          <w:rFonts w:ascii="Times New Roman" w:hAnsi="Times New Roman" w:cs="Times New Roman"/>
          <w:b/>
          <w:bCs/>
          <w:sz w:val="26"/>
          <w:szCs w:val="26"/>
        </w:rPr>
        <w:t>Межмуниципальное сотрудничество</w:t>
      </w:r>
    </w:p>
    <w:p w:rsidR="00EB28B4" w:rsidRPr="0072359E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 xml:space="preserve">Соглашение между Администрацией Калининского сельсовета и Администрацией Усть-Абаканского района </w:t>
      </w:r>
    </w:p>
    <w:p w:rsidR="00EB28B4" w:rsidRPr="0072359E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Предоставление разрешения на условно-разрешенный вид использования земельного участка или объекта капитального строительства, реконструкции объектов капитального строительства.</w:t>
      </w:r>
    </w:p>
    <w:p w:rsidR="00EB28B4" w:rsidRPr="0072359E" w:rsidRDefault="00EB28B4" w:rsidP="00160941">
      <w:pPr>
        <w:numPr>
          <w:ilvl w:val="0"/>
          <w:numId w:val="1"/>
        </w:numPr>
        <w:spacing w:after="0" w:line="240" w:lineRule="auto"/>
        <w:ind w:firstLineChars="100" w:firstLine="31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359E">
        <w:rPr>
          <w:rFonts w:ascii="Times New Roman" w:hAnsi="Times New Roman" w:cs="Times New Roman"/>
          <w:b/>
          <w:bCs/>
          <w:sz w:val="26"/>
          <w:szCs w:val="26"/>
        </w:rPr>
        <w:t>Участие органов местного самоуправления в реализации Указа Президента РФ № 204 от 7 мая 2018 года «О национальных целях и стратегических задачах развития Российской Федерации на период до 2024 года»</w:t>
      </w:r>
    </w:p>
    <w:p w:rsidR="00EB28B4" w:rsidRPr="0072359E" w:rsidRDefault="00EB28B4" w:rsidP="00160941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359E">
        <w:rPr>
          <w:rFonts w:ascii="Times New Roman" w:hAnsi="Times New Roman" w:cs="Times New Roman"/>
          <w:b/>
          <w:bCs/>
          <w:sz w:val="26"/>
          <w:szCs w:val="26"/>
        </w:rPr>
        <w:t>Не участвовали;</w:t>
      </w:r>
    </w:p>
    <w:p w:rsidR="00EB28B4" w:rsidRDefault="00EB28B4" w:rsidP="00160941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359E">
        <w:rPr>
          <w:rFonts w:ascii="Times New Roman" w:hAnsi="Times New Roman" w:cs="Times New Roman"/>
          <w:b/>
          <w:bCs/>
          <w:sz w:val="26"/>
          <w:szCs w:val="26"/>
        </w:rPr>
        <w:t>Собственные проекты (программы) не разрабатывали</w:t>
      </w:r>
    </w:p>
    <w:p w:rsidR="00EB28B4" w:rsidRPr="0072359E" w:rsidRDefault="00EB28B4" w:rsidP="0016094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B28B4" w:rsidRPr="0072359E" w:rsidRDefault="00EB28B4" w:rsidP="00160941">
      <w:pPr>
        <w:numPr>
          <w:ilvl w:val="0"/>
          <w:numId w:val="1"/>
        </w:numPr>
        <w:spacing w:after="0" w:line="240" w:lineRule="auto"/>
        <w:ind w:firstLineChars="100" w:firstLine="31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359E">
        <w:rPr>
          <w:rFonts w:ascii="Times New Roman" w:hAnsi="Times New Roman" w:cs="Times New Roman"/>
          <w:b/>
          <w:bCs/>
          <w:sz w:val="26"/>
          <w:szCs w:val="26"/>
        </w:rPr>
        <w:t>Основы финансовой и экономической самостоятельности местного</w:t>
      </w:r>
    </w:p>
    <w:p w:rsidR="00EB28B4" w:rsidRPr="0072359E" w:rsidRDefault="00EB28B4" w:rsidP="00160941">
      <w:pPr>
        <w:spacing w:after="0" w:line="240" w:lineRule="auto"/>
        <w:ind w:leftChars="100" w:left="3168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359E">
        <w:rPr>
          <w:rFonts w:ascii="Times New Roman" w:hAnsi="Times New Roman" w:cs="Times New Roman"/>
          <w:b/>
          <w:bCs/>
          <w:sz w:val="26"/>
          <w:szCs w:val="26"/>
        </w:rPr>
        <w:t>самоуправления</w:t>
      </w:r>
    </w:p>
    <w:p w:rsidR="00EB28B4" w:rsidRPr="0072359E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2359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Анализ исполнения бюджета муниципального образования Калининский сельсовет Усть-Абаканского района Республики Хакасия по доходам за 2019  год</w:t>
      </w:r>
    </w:p>
    <w:p w:rsidR="00EB28B4" w:rsidRPr="0072359E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2359E">
        <w:rPr>
          <w:rFonts w:ascii="Times New Roman" w:hAnsi="Times New Roman" w:cs="Times New Roman"/>
          <w:b/>
          <w:bCs/>
          <w:i/>
          <w:iCs/>
          <w:sz w:val="26"/>
          <w:szCs w:val="26"/>
        </w:rPr>
        <w:t>(руб.)</w:t>
      </w:r>
    </w:p>
    <w:tbl>
      <w:tblPr>
        <w:tblW w:w="104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6"/>
        <w:gridCol w:w="1276"/>
        <w:gridCol w:w="850"/>
        <w:gridCol w:w="1276"/>
        <w:gridCol w:w="1417"/>
        <w:gridCol w:w="1276"/>
        <w:gridCol w:w="1276"/>
        <w:gridCol w:w="284"/>
      </w:tblGrid>
      <w:tr w:rsidR="00EB28B4" w:rsidRPr="0072359E">
        <w:trPr>
          <w:trHeight w:val="480"/>
        </w:trPr>
        <w:tc>
          <w:tcPr>
            <w:tcW w:w="1560" w:type="dxa"/>
            <w:vMerge w:val="restart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Основные параметры</w:t>
            </w:r>
          </w:p>
        </w:tc>
        <w:tc>
          <w:tcPr>
            <w:tcW w:w="1276" w:type="dxa"/>
            <w:vMerge w:val="restart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Назначено за 2019 год</w:t>
            </w:r>
          </w:p>
        </w:tc>
        <w:tc>
          <w:tcPr>
            <w:tcW w:w="1276" w:type="dxa"/>
            <w:vMerge w:val="restart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Исполнено за 2019 год</w:t>
            </w:r>
          </w:p>
        </w:tc>
        <w:tc>
          <w:tcPr>
            <w:tcW w:w="850" w:type="dxa"/>
            <w:vMerge w:val="restart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% испол-нения 2019 год</w:t>
            </w:r>
          </w:p>
        </w:tc>
        <w:tc>
          <w:tcPr>
            <w:tcW w:w="1276" w:type="dxa"/>
            <w:vMerge w:val="restart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Исполнено за 2017 год</w:t>
            </w:r>
          </w:p>
        </w:tc>
        <w:tc>
          <w:tcPr>
            <w:tcW w:w="1417" w:type="dxa"/>
            <w:vMerge w:val="restart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Исполнено за 2018 год</w:t>
            </w:r>
          </w:p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Исполнено за 2019 год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Темп роста снижения 2019г. к 2018г.</w:t>
            </w:r>
          </w:p>
        </w:tc>
      </w:tr>
      <w:tr w:rsidR="00EB28B4" w:rsidRPr="0072359E">
        <w:trPr>
          <w:trHeight w:val="405"/>
        </w:trPr>
        <w:tc>
          <w:tcPr>
            <w:tcW w:w="1560" w:type="dxa"/>
            <w:vMerge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vMerge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руб.</w:t>
            </w:r>
          </w:p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(+;-)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</w:tr>
      <w:tr w:rsidR="00EB28B4" w:rsidRPr="0072359E">
        <w:tc>
          <w:tcPr>
            <w:tcW w:w="1560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b/>
                <w:bCs/>
                <w:i/>
                <w:iCs/>
                <w:color w:val="1E1E1E"/>
                <w:sz w:val="26"/>
                <w:szCs w:val="26"/>
              </w:rPr>
              <w:t>Всего доходов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61227703,91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60887853,74</w:t>
            </w:r>
          </w:p>
        </w:tc>
        <w:tc>
          <w:tcPr>
            <w:tcW w:w="850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99,44%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24055759,33</w:t>
            </w:r>
          </w:p>
        </w:tc>
        <w:tc>
          <w:tcPr>
            <w:tcW w:w="1417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57159467,79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60887853,74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+3728385,95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</w:tr>
      <w:tr w:rsidR="00EB28B4" w:rsidRPr="0072359E">
        <w:tc>
          <w:tcPr>
            <w:tcW w:w="1560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b/>
                <w:bCs/>
                <w:i/>
                <w:iCs/>
                <w:color w:val="1E1E1E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</w:tr>
      <w:tr w:rsidR="00EB28B4" w:rsidRPr="0072359E">
        <w:tc>
          <w:tcPr>
            <w:tcW w:w="1560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b/>
                <w:bCs/>
                <w:i/>
                <w:iCs/>
                <w:color w:val="1E1E1E"/>
                <w:sz w:val="26"/>
                <w:szCs w:val="26"/>
              </w:rPr>
              <w:t>Налоговые и неналоговые доходы, из них: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14284800,00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14413475,09</w:t>
            </w:r>
          </w:p>
        </w:tc>
        <w:tc>
          <w:tcPr>
            <w:tcW w:w="850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100,9%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9752577,57</w:t>
            </w:r>
          </w:p>
        </w:tc>
        <w:tc>
          <w:tcPr>
            <w:tcW w:w="1417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14844516,20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14413475,09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-431041,11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</w:tr>
      <w:tr w:rsidR="00EB28B4" w:rsidRPr="0072359E">
        <w:tc>
          <w:tcPr>
            <w:tcW w:w="1560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b/>
                <w:bCs/>
                <w:i/>
                <w:iCs/>
                <w:color w:val="1E1E1E"/>
                <w:sz w:val="26"/>
                <w:szCs w:val="26"/>
              </w:rPr>
              <w:t>Налоговые доходы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14281800,00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14412475,09</w:t>
            </w:r>
          </w:p>
        </w:tc>
        <w:tc>
          <w:tcPr>
            <w:tcW w:w="850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100,9%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9751077,57</w:t>
            </w:r>
          </w:p>
        </w:tc>
        <w:tc>
          <w:tcPr>
            <w:tcW w:w="1417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14835516,20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14412475,09</w:t>
            </w:r>
          </w:p>
        </w:tc>
        <w:tc>
          <w:tcPr>
            <w:tcW w:w="1276" w:type="dxa"/>
            <w:tcBorders>
              <w:right w:val="nil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-423041,11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</w:tr>
      <w:tr w:rsidR="00EB28B4" w:rsidRPr="0072359E">
        <w:tc>
          <w:tcPr>
            <w:tcW w:w="1560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b/>
                <w:bCs/>
                <w:i/>
                <w:iCs/>
                <w:color w:val="1E1E1E"/>
                <w:sz w:val="26"/>
                <w:szCs w:val="26"/>
              </w:rPr>
              <w:t>Неналоговые доходы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3000,00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1000,00</w:t>
            </w:r>
          </w:p>
        </w:tc>
        <w:tc>
          <w:tcPr>
            <w:tcW w:w="850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33,33%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1500,00</w:t>
            </w:r>
          </w:p>
        </w:tc>
        <w:tc>
          <w:tcPr>
            <w:tcW w:w="1417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9000,00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1000,00</w:t>
            </w:r>
          </w:p>
        </w:tc>
        <w:tc>
          <w:tcPr>
            <w:tcW w:w="1276" w:type="dxa"/>
            <w:tcBorders>
              <w:right w:val="nil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-8000,00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</w:tr>
      <w:tr w:rsidR="00EB28B4" w:rsidRPr="0072359E">
        <w:tc>
          <w:tcPr>
            <w:tcW w:w="1560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b/>
                <w:bCs/>
                <w:i/>
                <w:iCs/>
                <w:color w:val="1E1E1E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46942903,91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46474378,65</w:t>
            </w:r>
          </w:p>
        </w:tc>
        <w:tc>
          <w:tcPr>
            <w:tcW w:w="850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99%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14303181,76</w:t>
            </w:r>
          </w:p>
        </w:tc>
        <w:tc>
          <w:tcPr>
            <w:tcW w:w="1417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42314951,59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46474378,65</w:t>
            </w:r>
          </w:p>
        </w:tc>
        <w:tc>
          <w:tcPr>
            <w:tcW w:w="1276" w:type="dxa"/>
            <w:tcBorders>
              <w:right w:val="nil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+4159427,06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</w:p>
        </w:tc>
      </w:tr>
    </w:tbl>
    <w:p w:rsidR="00EB28B4" w:rsidRPr="0072359E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1E1E1E"/>
          <w:sz w:val="26"/>
          <w:szCs w:val="26"/>
        </w:rPr>
      </w:pPr>
    </w:p>
    <w:p w:rsidR="00EB28B4" w:rsidRPr="0072359E" w:rsidRDefault="00EB28B4" w:rsidP="00160941">
      <w:pPr>
        <w:tabs>
          <w:tab w:val="left" w:pos="44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359E">
        <w:rPr>
          <w:rFonts w:ascii="Times New Roman" w:hAnsi="Times New Roman" w:cs="Times New Roman"/>
          <w:b/>
          <w:bCs/>
          <w:sz w:val="26"/>
          <w:szCs w:val="26"/>
        </w:rPr>
        <w:t>Налоговые доходы</w:t>
      </w:r>
    </w:p>
    <w:p w:rsidR="00EB28B4" w:rsidRPr="0072359E" w:rsidRDefault="00EB28B4" w:rsidP="00160941">
      <w:pPr>
        <w:tabs>
          <w:tab w:val="left" w:pos="44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B28B4" w:rsidRPr="0072359E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Налоговых доходов запланировано в сумме 14 284 800,00 руб. Исполнение за 2019 год составило 14 413 475,09 руб.  или 100,90% к годовым бюджетным назначениям. Доля налоговых поступлений в общей сумме доходов местного бюджета 23,6%.</w:t>
      </w:r>
    </w:p>
    <w:p w:rsidR="00EB28B4" w:rsidRPr="0072359E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Большая часть налоговых поступлений местного бюджета обеспечена поступлениями налога на доходы физических лиц  - 24%  от общего объема налоговых доходов.</w:t>
      </w:r>
    </w:p>
    <w:p w:rsidR="00EB28B4" w:rsidRPr="0072359E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72359E">
        <w:rPr>
          <w:rFonts w:ascii="Times New Roman" w:hAnsi="Times New Roman" w:cs="Times New Roman"/>
          <w:color w:val="1E1E1E"/>
          <w:sz w:val="26"/>
          <w:szCs w:val="26"/>
        </w:rPr>
        <w:t>Поступление налога на акцизы – 4,6% в общем объеме доходов;</w:t>
      </w:r>
    </w:p>
    <w:p w:rsidR="00EB28B4" w:rsidRPr="0072359E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color w:val="1E1E1E"/>
          <w:sz w:val="26"/>
          <w:szCs w:val="26"/>
        </w:rPr>
        <w:t xml:space="preserve">Сельскохозяйственный налог – 0,2% </w:t>
      </w:r>
      <w:r w:rsidRPr="0072359E">
        <w:rPr>
          <w:rFonts w:ascii="Times New Roman" w:hAnsi="Times New Roman" w:cs="Times New Roman"/>
          <w:sz w:val="26"/>
          <w:szCs w:val="26"/>
        </w:rPr>
        <w:t>от общего объема налоговых доходов</w:t>
      </w:r>
      <w:r w:rsidRPr="0072359E">
        <w:rPr>
          <w:rFonts w:ascii="Times New Roman" w:hAnsi="Times New Roman" w:cs="Times New Roman"/>
          <w:color w:val="1E1E1E"/>
          <w:sz w:val="26"/>
          <w:szCs w:val="26"/>
        </w:rPr>
        <w:t>;</w:t>
      </w:r>
    </w:p>
    <w:p w:rsidR="00EB28B4" w:rsidRPr="0072359E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Налог на имущество,  исполнен  на 56,5% от общего объема налоговых доходов,</w:t>
      </w:r>
    </w:p>
    <w:p w:rsidR="00EB28B4" w:rsidRPr="0072359E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2359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 том числе:</w:t>
      </w:r>
    </w:p>
    <w:p w:rsidR="00EB28B4" w:rsidRPr="0072359E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-налог на имущество физических лиц – 9,8% от общего объема налоговых доходов;</w:t>
      </w:r>
    </w:p>
    <w:p w:rsidR="00EB28B4" w:rsidRPr="0072359E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-земельный налог с организаций – 15,6 % от общего объема налоговых доходов;</w:t>
      </w:r>
    </w:p>
    <w:p w:rsidR="00EB28B4" w:rsidRPr="0072359E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-земельный налог с физических лиц –31,1% от общего объема налоговых доходов.</w:t>
      </w:r>
    </w:p>
    <w:p w:rsidR="00EB28B4" w:rsidRPr="0072359E" w:rsidRDefault="00EB28B4" w:rsidP="00160941">
      <w:pPr>
        <w:tabs>
          <w:tab w:val="left" w:pos="44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359E">
        <w:rPr>
          <w:rFonts w:ascii="Times New Roman" w:hAnsi="Times New Roman" w:cs="Times New Roman"/>
          <w:b/>
          <w:bCs/>
          <w:sz w:val="26"/>
          <w:szCs w:val="26"/>
        </w:rPr>
        <w:t>Неналоговые доходы</w:t>
      </w:r>
    </w:p>
    <w:p w:rsidR="00EB28B4" w:rsidRPr="0072359E" w:rsidRDefault="00EB28B4" w:rsidP="00160941">
      <w:pPr>
        <w:tabs>
          <w:tab w:val="left" w:pos="44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B28B4" w:rsidRPr="0072359E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В 2019 году в местный бюджет поступило неналоговых доходов в сумме 1000,00 руб. Доля неналоговых доходов в общей сумме доходов бюджета поселения составила 0,002%.</w:t>
      </w:r>
    </w:p>
    <w:p w:rsidR="00EB28B4" w:rsidRPr="0072359E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8B4" w:rsidRPr="0072359E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359E">
        <w:rPr>
          <w:rFonts w:ascii="Times New Roman" w:hAnsi="Times New Roman" w:cs="Times New Roman"/>
          <w:b/>
          <w:bCs/>
          <w:sz w:val="26"/>
          <w:szCs w:val="26"/>
        </w:rPr>
        <w:t>Исполнение местного бюджета по основным налогам и сборам за 2019 год характеризуется следующими показателями:</w:t>
      </w:r>
    </w:p>
    <w:p w:rsidR="00EB28B4" w:rsidRPr="0072359E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(руб.)</w:t>
      </w:r>
    </w:p>
    <w:tbl>
      <w:tblPr>
        <w:tblW w:w="98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276"/>
        <w:gridCol w:w="1275"/>
        <w:gridCol w:w="1276"/>
        <w:gridCol w:w="851"/>
        <w:gridCol w:w="1418"/>
        <w:gridCol w:w="850"/>
        <w:gridCol w:w="851"/>
      </w:tblGrid>
      <w:tr w:rsidR="00EB28B4" w:rsidRPr="0072359E">
        <w:trPr>
          <w:trHeight w:val="660"/>
        </w:trPr>
        <w:tc>
          <w:tcPr>
            <w:tcW w:w="2093" w:type="dxa"/>
            <w:vMerge w:val="restart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Основные параметры</w:t>
            </w:r>
          </w:p>
        </w:tc>
        <w:tc>
          <w:tcPr>
            <w:tcW w:w="1276" w:type="dxa"/>
            <w:vMerge w:val="restart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Назначено за 2019 год</w:t>
            </w:r>
          </w:p>
        </w:tc>
        <w:tc>
          <w:tcPr>
            <w:tcW w:w="1275" w:type="dxa"/>
            <w:vMerge w:val="restart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Исполнено за 2019 год</w:t>
            </w:r>
          </w:p>
        </w:tc>
        <w:tc>
          <w:tcPr>
            <w:tcW w:w="2127" w:type="dxa"/>
            <w:gridSpan w:val="2"/>
            <w:vMerge w:val="restart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Исполнение бюджетных назначений</w:t>
            </w:r>
          </w:p>
        </w:tc>
        <w:tc>
          <w:tcPr>
            <w:tcW w:w="1418" w:type="dxa"/>
            <w:vMerge w:val="restart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Исполнено за 2018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Доля в общем объеме исполненных налоговых доходов (%)</w:t>
            </w:r>
          </w:p>
        </w:tc>
      </w:tr>
      <w:tr w:rsidR="00EB28B4" w:rsidRPr="0072359E">
        <w:trPr>
          <w:trHeight w:val="483"/>
        </w:trPr>
        <w:tc>
          <w:tcPr>
            <w:tcW w:w="2093" w:type="dxa"/>
            <w:vMerge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vMerge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vMerge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</w:tr>
      <w:tr w:rsidR="00EB28B4" w:rsidRPr="0072359E">
        <w:trPr>
          <w:trHeight w:val="257"/>
        </w:trPr>
        <w:tc>
          <w:tcPr>
            <w:tcW w:w="2093" w:type="dxa"/>
            <w:vMerge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vMerge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%</w:t>
            </w:r>
          </w:p>
        </w:tc>
        <w:tc>
          <w:tcPr>
            <w:tcW w:w="1418" w:type="dxa"/>
            <w:vMerge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B28B4" w:rsidRPr="0072359E">
        <w:trPr>
          <w:trHeight w:val="500"/>
        </w:trPr>
        <w:tc>
          <w:tcPr>
            <w:tcW w:w="2093" w:type="dxa"/>
          </w:tcPr>
          <w:p w:rsidR="00EB28B4" w:rsidRPr="00F6181A" w:rsidRDefault="00EB28B4" w:rsidP="00160941">
            <w:pPr>
              <w:tabs>
                <w:tab w:val="left" w:pos="44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Налоговые доходы-всего: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14281800,00</w:t>
            </w:r>
          </w:p>
        </w:tc>
        <w:tc>
          <w:tcPr>
            <w:tcW w:w="1275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14412475,09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130675,09</w:t>
            </w:r>
          </w:p>
        </w:tc>
        <w:tc>
          <w:tcPr>
            <w:tcW w:w="851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100,91</w:t>
            </w:r>
          </w:p>
        </w:tc>
        <w:tc>
          <w:tcPr>
            <w:tcW w:w="1418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14835516,20</w:t>
            </w:r>
          </w:p>
        </w:tc>
        <w:tc>
          <w:tcPr>
            <w:tcW w:w="850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B28B4" w:rsidRPr="0072359E">
        <w:tc>
          <w:tcPr>
            <w:tcW w:w="2093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 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3732000,00</w:t>
            </w:r>
          </w:p>
        </w:tc>
        <w:tc>
          <w:tcPr>
            <w:tcW w:w="1275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3453655,02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-278344,98</w:t>
            </w:r>
          </w:p>
        </w:tc>
        <w:tc>
          <w:tcPr>
            <w:tcW w:w="851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92,54</w:t>
            </w:r>
          </w:p>
        </w:tc>
        <w:tc>
          <w:tcPr>
            <w:tcW w:w="1418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3716464,00</w:t>
            </w:r>
          </w:p>
        </w:tc>
        <w:tc>
          <w:tcPr>
            <w:tcW w:w="850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851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EB28B4" w:rsidRPr="0072359E">
        <w:tc>
          <w:tcPr>
            <w:tcW w:w="2093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2453600,00</w:t>
            </w:r>
          </w:p>
        </w:tc>
        <w:tc>
          <w:tcPr>
            <w:tcW w:w="1275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2789879,89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-336279,89</w:t>
            </w:r>
          </w:p>
        </w:tc>
        <w:tc>
          <w:tcPr>
            <w:tcW w:w="851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113,71</w:t>
            </w:r>
          </w:p>
        </w:tc>
        <w:tc>
          <w:tcPr>
            <w:tcW w:w="1418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2542953,00</w:t>
            </w:r>
          </w:p>
        </w:tc>
        <w:tc>
          <w:tcPr>
            <w:tcW w:w="850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19,3</w:t>
            </w:r>
          </w:p>
        </w:tc>
        <w:tc>
          <w:tcPr>
            <w:tcW w:w="851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</w:tr>
      <w:tr w:rsidR="00EB28B4" w:rsidRPr="0072359E">
        <w:tc>
          <w:tcPr>
            <w:tcW w:w="2093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35200,00</w:t>
            </w:r>
          </w:p>
        </w:tc>
        <w:tc>
          <w:tcPr>
            <w:tcW w:w="1275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30379,47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-4820,53</w:t>
            </w:r>
          </w:p>
        </w:tc>
        <w:tc>
          <w:tcPr>
            <w:tcW w:w="851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86,31</w:t>
            </w:r>
          </w:p>
        </w:tc>
        <w:tc>
          <w:tcPr>
            <w:tcW w:w="1418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9084,00</w:t>
            </w:r>
          </w:p>
        </w:tc>
        <w:tc>
          <w:tcPr>
            <w:tcW w:w="850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851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EB28B4" w:rsidRPr="0072359E">
        <w:tc>
          <w:tcPr>
            <w:tcW w:w="2093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1411000,00</w:t>
            </w:r>
          </w:p>
        </w:tc>
        <w:tc>
          <w:tcPr>
            <w:tcW w:w="1275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1415793,63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4793,63</w:t>
            </w:r>
          </w:p>
        </w:tc>
        <w:tc>
          <w:tcPr>
            <w:tcW w:w="851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100,34</w:t>
            </w:r>
          </w:p>
        </w:tc>
        <w:tc>
          <w:tcPr>
            <w:tcW w:w="1418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2655841,00</w:t>
            </w:r>
          </w:p>
        </w:tc>
        <w:tc>
          <w:tcPr>
            <w:tcW w:w="850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851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EB28B4" w:rsidRPr="0072359E">
        <w:tc>
          <w:tcPr>
            <w:tcW w:w="2093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2150000,00</w:t>
            </w:r>
          </w:p>
        </w:tc>
        <w:tc>
          <w:tcPr>
            <w:tcW w:w="1275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2244172,82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94172,82</w:t>
            </w:r>
          </w:p>
        </w:tc>
        <w:tc>
          <w:tcPr>
            <w:tcW w:w="851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100,38</w:t>
            </w:r>
          </w:p>
        </w:tc>
        <w:tc>
          <w:tcPr>
            <w:tcW w:w="1418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1788877,00</w:t>
            </w:r>
          </w:p>
        </w:tc>
        <w:tc>
          <w:tcPr>
            <w:tcW w:w="850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</w:p>
        </w:tc>
        <w:tc>
          <w:tcPr>
            <w:tcW w:w="851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12,1</w:t>
            </w:r>
          </w:p>
        </w:tc>
      </w:tr>
      <w:tr w:rsidR="00EB28B4" w:rsidRPr="0072359E">
        <w:tc>
          <w:tcPr>
            <w:tcW w:w="2093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4500000,00</w:t>
            </w:r>
          </w:p>
        </w:tc>
        <w:tc>
          <w:tcPr>
            <w:tcW w:w="1275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4478594,26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-21405,74</w:t>
            </w:r>
          </w:p>
        </w:tc>
        <w:tc>
          <w:tcPr>
            <w:tcW w:w="851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99,52</w:t>
            </w:r>
          </w:p>
        </w:tc>
        <w:tc>
          <w:tcPr>
            <w:tcW w:w="1418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4116295,00</w:t>
            </w:r>
          </w:p>
        </w:tc>
        <w:tc>
          <w:tcPr>
            <w:tcW w:w="850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31,1</w:t>
            </w:r>
          </w:p>
        </w:tc>
        <w:tc>
          <w:tcPr>
            <w:tcW w:w="851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EB28B4" w:rsidRPr="0072359E">
        <w:tc>
          <w:tcPr>
            <w:tcW w:w="2093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  <w:tc>
          <w:tcPr>
            <w:tcW w:w="1275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  <w:tc>
          <w:tcPr>
            <w:tcW w:w="1276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-2000,00</w:t>
            </w:r>
          </w:p>
        </w:tc>
        <w:tc>
          <w:tcPr>
            <w:tcW w:w="851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1418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9000,00</w:t>
            </w:r>
          </w:p>
        </w:tc>
        <w:tc>
          <w:tcPr>
            <w:tcW w:w="850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0,007</w:t>
            </w:r>
          </w:p>
        </w:tc>
        <w:tc>
          <w:tcPr>
            <w:tcW w:w="851" w:type="dxa"/>
          </w:tcPr>
          <w:p w:rsidR="00EB28B4" w:rsidRPr="00F6181A" w:rsidRDefault="00EB28B4" w:rsidP="001609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81A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</w:tbl>
    <w:p w:rsidR="00EB28B4" w:rsidRPr="0072359E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8B4" w:rsidRPr="0072359E" w:rsidRDefault="00EB28B4" w:rsidP="00160941">
      <w:pPr>
        <w:numPr>
          <w:ilvl w:val="0"/>
          <w:numId w:val="1"/>
        </w:numPr>
        <w:spacing w:after="0" w:line="240" w:lineRule="auto"/>
        <w:ind w:firstLineChars="100" w:firstLine="31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72359E">
        <w:rPr>
          <w:rFonts w:ascii="Times New Roman" w:hAnsi="Times New Roman" w:cs="Times New Roman"/>
          <w:b/>
          <w:bCs/>
          <w:sz w:val="26"/>
          <w:szCs w:val="26"/>
        </w:rPr>
        <w:t>Полномочия органов местного самоуправления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2) установление, изменение и отмена местных налогов и сборов поселения;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4) обеспечение первичных мер пожарной безопасности в границах населенных пунктов поселения;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8) формирование архивных фондов поселения;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12) организация и осуществление мероприятий по работе с детьми и молодежью в поселении;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14)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19) участие в предупреждении и ликвидации последствий чрезвычайных ситуаций в границах поселения;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20)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21)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22)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23)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24) организация ритуальных услуг и содержание мест захоронения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25) осуществление мероприятий по обеспечению безопасности людей на водных объектах, охране их жизни и здоровья;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27)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28)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29)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30) осуществление мер по противодействию коррупции в границах поселения;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31)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EB28B4" w:rsidRPr="0072359E" w:rsidRDefault="00EB28B4" w:rsidP="00160941">
      <w:pPr>
        <w:pStyle w:val="text"/>
        <w:spacing w:after="0" w:line="240" w:lineRule="auto"/>
        <w:ind w:firstLineChars="150" w:firstLine="31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359E">
        <w:rPr>
          <w:rFonts w:ascii="Times New Roman" w:hAnsi="Times New Roman" w:cs="Times New Roman"/>
          <w:b/>
          <w:bCs/>
          <w:sz w:val="26"/>
          <w:szCs w:val="26"/>
        </w:rPr>
        <w:t>5. Профессиональные кадры местного самоуправления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Кадровый потенциал муниципальных образований: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-численность работников органов МСУ, являющихся муниципальными служащими – 4 чел.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-численность работников органов МСУ, не являющихся муниципальными служащими – 9 чел.</w:t>
      </w:r>
    </w:p>
    <w:p w:rsidR="00EB28B4" w:rsidRPr="0072359E" w:rsidRDefault="00EB28B4" w:rsidP="00160941">
      <w:pPr>
        <w:pStyle w:val="tex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Количество пенсионеров, получающих муниципальную пенсию- 4 чел.</w:t>
      </w:r>
    </w:p>
    <w:p w:rsidR="00EB28B4" w:rsidRPr="0072359E" w:rsidRDefault="00EB28B4" w:rsidP="0016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359E">
        <w:rPr>
          <w:rFonts w:ascii="Times New Roman" w:hAnsi="Times New Roman" w:cs="Times New Roman"/>
          <w:sz w:val="26"/>
          <w:szCs w:val="26"/>
        </w:rPr>
        <w:t xml:space="preserve">5.5.Программы нет, мероприятия по разделу 0705- </w:t>
      </w:r>
      <w:r w:rsidRPr="0072359E">
        <w:rPr>
          <w:rFonts w:ascii="Times New Roman" w:hAnsi="Times New Roman" w:cs="Times New Roman"/>
          <w:sz w:val="26"/>
          <w:szCs w:val="26"/>
          <w:lang w:eastAsia="ru-RU"/>
        </w:rPr>
        <w:t>Профессиональная подготовка, переподготовка и повышение квалификации-15,0 тыс.руб.</w:t>
      </w:r>
    </w:p>
    <w:p w:rsidR="00EB28B4" w:rsidRPr="0072359E" w:rsidRDefault="00EB28B4" w:rsidP="00160941">
      <w:pPr>
        <w:pStyle w:val="text"/>
        <w:spacing w:after="0" w:line="240" w:lineRule="auto"/>
        <w:ind w:leftChars="100" w:left="31680" w:firstLineChars="50" w:firstLine="31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359E">
        <w:rPr>
          <w:rFonts w:ascii="Times New Roman" w:hAnsi="Times New Roman" w:cs="Times New Roman"/>
          <w:b/>
          <w:bCs/>
          <w:sz w:val="26"/>
          <w:szCs w:val="26"/>
        </w:rPr>
        <w:t>6. Контрольно - надзорная и контрольная деятельность на местном уровне</w:t>
      </w:r>
    </w:p>
    <w:p w:rsidR="00EB28B4" w:rsidRPr="0072359E" w:rsidRDefault="00EB28B4" w:rsidP="00160941">
      <w:pPr>
        <w:pStyle w:val="text"/>
        <w:spacing w:after="0" w:line="240" w:lineRule="auto"/>
        <w:ind w:leftChars="100" w:left="31680" w:firstLineChars="50" w:firstLine="31680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Осуществляется в рамках Муниципального Жилищного контроля</w:t>
      </w:r>
    </w:p>
    <w:p w:rsidR="00EB28B4" w:rsidRPr="0072359E" w:rsidRDefault="00EB28B4" w:rsidP="00160941">
      <w:pPr>
        <w:pStyle w:val="text"/>
        <w:numPr>
          <w:ilvl w:val="0"/>
          <w:numId w:val="2"/>
        </w:numPr>
        <w:spacing w:after="0" w:line="240" w:lineRule="auto"/>
        <w:ind w:leftChars="100" w:left="31680" w:firstLineChars="50" w:firstLine="31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359E">
        <w:rPr>
          <w:rFonts w:ascii="Times New Roman" w:hAnsi="Times New Roman" w:cs="Times New Roman"/>
          <w:b/>
          <w:bCs/>
          <w:sz w:val="26"/>
          <w:szCs w:val="26"/>
        </w:rPr>
        <w:t>Участие населения в развитии территорий муниципальных образований</w:t>
      </w:r>
    </w:p>
    <w:p w:rsidR="00EB28B4" w:rsidRPr="0072359E" w:rsidRDefault="00EB28B4" w:rsidP="00160941">
      <w:pPr>
        <w:pStyle w:val="text"/>
        <w:numPr>
          <w:ilvl w:val="1"/>
          <w:numId w:val="2"/>
        </w:numPr>
        <w:spacing w:after="0" w:line="240" w:lineRule="auto"/>
        <w:ind w:leftChars="150" w:left="3168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Количество действующих ТОС - 1. Надежда</w:t>
      </w:r>
    </w:p>
    <w:p w:rsidR="00EB28B4" w:rsidRPr="0072359E" w:rsidRDefault="00EB28B4" w:rsidP="00160941">
      <w:pPr>
        <w:numPr>
          <w:ilvl w:val="1"/>
          <w:numId w:val="2"/>
        </w:numPr>
        <w:spacing w:after="0" w:line="240" w:lineRule="auto"/>
        <w:ind w:leftChars="150" w:left="3168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Сельские старосты - нет</w:t>
      </w:r>
    </w:p>
    <w:p w:rsidR="00EB28B4" w:rsidRPr="0072359E" w:rsidRDefault="00EB28B4" w:rsidP="00160941">
      <w:pPr>
        <w:numPr>
          <w:ilvl w:val="1"/>
          <w:numId w:val="2"/>
        </w:numPr>
        <w:spacing w:after="0" w:line="240" w:lineRule="auto"/>
        <w:ind w:leftChars="150" w:left="3168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Самообложение - нет</w:t>
      </w:r>
    </w:p>
    <w:p w:rsidR="00EB28B4" w:rsidRPr="0072359E" w:rsidRDefault="00EB28B4" w:rsidP="00160941">
      <w:pPr>
        <w:numPr>
          <w:ilvl w:val="1"/>
          <w:numId w:val="2"/>
        </w:numPr>
        <w:spacing w:after="0" w:line="240" w:lineRule="auto"/>
        <w:ind w:leftChars="150" w:left="3168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Участие социально ориентированных НКО в предоставлении общественно полезных услуг - нет</w:t>
      </w:r>
    </w:p>
    <w:p w:rsidR="00EB28B4" w:rsidRPr="0072359E" w:rsidRDefault="00EB28B4" w:rsidP="00160941">
      <w:pPr>
        <w:numPr>
          <w:ilvl w:val="1"/>
          <w:numId w:val="2"/>
        </w:numPr>
        <w:spacing w:after="0" w:line="240" w:lineRule="auto"/>
        <w:ind w:leftChars="150" w:left="3168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 xml:space="preserve">Волонтерские организации на местном уровне - нет </w:t>
      </w:r>
    </w:p>
    <w:p w:rsidR="00EB28B4" w:rsidRPr="0072359E" w:rsidRDefault="00EB28B4" w:rsidP="00160941">
      <w:pPr>
        <w:numPr>
          <w:ilvl w:val="1"/>
          <w:numId w:val="2"/>
        </w:numPr>
        <w:spacing w:after="0" w:line="240" w:lineRule="auto"/>
        <w:ind w:leftChars="150" w:left="3168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Участие бизнеса и общественных организаций предпринимателей в развитии территорий муниципальных образований - нет</w:t>
      </w:r>
    </w:p>
    <w:p w:rsidR="00EB28B4" w:rsidRPr="0072359E" w:rsidRDefault="00EB28B4" w:rsidP="00160941">
      <w:pPr>
        <w:numPr>
          <w:ilvl w:val="1"/>
          <w:numId w:val="2"/>
        </w:numPr>
        <w:spacing w:after="0" w:line="240" w:lineRule="auto"/>
        <w:ind w:leftChars="150" w:left="3168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 xml:space="preserve">Инные формы участия граждан в развитии территорий муниципальных образований </w:t>
      </w:r>
    </w:p>
    <w:p w:rsidR="00EB28B4" w:rsidRPr="0072359E" w:rsidRDefault="00EB28B4" w:rsidP="00160941">
      <w:pPr>
        <w:spacing w:after="0" w:line="240" w:lineRule="auto"/>
        <w:ind w:leftChars="150" w:left="3168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Женский совет, совет Ветеранов</w:t>
      </w:r>
    </w:p>
    <w:p w:rsidR="00EB28B4" w:rsidRPr="0072359E" w:rsidRDefault="00EB28B4" w:rsidP="00160941">
      <w:pPr>
        <w:numPr>
          <w:ilvl w:val="0"/>
          <w:numId w:val="2"/>
        </w:numPr>
        <w:spacing w:after="0" w:line="240" w:lineRule="auto"/>
        <w:ind w:leftChars="100" w:left="31680" w:firstLineChars="50" w:firstLine="31680"/>
        <w:jc w:val="both"/>
        <w:rPr>
          <w:rFonts w:ascii="Times New Roman" w:hAnsi="Times New Roman" w:cs="Times New Roman"/>
          <w:sz w:val="26"/>
          <w:szCs w:val="26"/>
        </w:rPr>
      </w:pPr>
      <w:r w:rsidRPr="0072359E">
        <w:rPr>
          <w:rFonts w:ascii="Times New Roman" w:hAnsi="Times New Roman" w:cs="Times New Roman"/>
          <w:sz w:val="26"/>
          <w:szCs w:val="26"/>
        </w:rPr>
        <w:t>Рекомендации по совершенствованию правового регулирования организации и осуществления местного самоуправления -  нет</w:t>
      </w:r>
    </w:p>
    <w:sectPr w:rsidR="00EB28B4" w:rsidRPr="0072359E" w:rsidSect="00160941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90A54"/>
    <w:multiLevelType w:val="multilevel"/>
    <w:tmpl w:val="E20EE7B8"/>
    <w:lvl w:ilvl="0"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0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8" w:hanging="2160"/>
      </w:pPr>
      <w:rPr>
        <w:rFonts w:hint="default"/>
      </w:rPr>
    </w:lvl>
  </w:abstractNum>
  <w:abstractNum w:abstractNumId="1">
    <w:nsid w:val="5E657B58"/>
    <w:multiLevelType w:val="multilevel"/>
    <w:tmpl w:val="5E657B58"/>
    <w:lvl w:ilvl="0">
      <w:start w:val="7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3670DA"/>
    <w:rsid w:val="00160941"/>
    <w:rsid w:val="00226C47"/>
    <w:rsid w:val="0050625A"/>
    <w:rsid w:val="005B22DF"/>
    <w:rsid w:val="0067505E"/>
    <w:rsid w:val="006F52CC"/>
    <w:rsid w:val="0072359E"/>
    <w:rsid w:val="00B12DE9"/>
    <w:rsid w:val="00C02FB9"/>
    <w:rsid w:val="00D20555"/>
    <w:rsid w:val="00D22D27"/>
    <w:rsid w:val="00E73E6E"/>
    <w:rsid w:val="00EB28B4"/>
    <w:rsid w:val="00F6181A"/>
    <w:rsid w:val="3036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E9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2DE9"/>
    <w:rPr>
      <w:color w:val="0000FF"/>
      <w:u w:val="none"/>
    </w:rPr>
  </w:style>
  <w:style w:type="paragraph" w:customStyle="1" w:styleId="text">
    <w:name w:val="text"/>
    <w:basedOn w:val="Normal"/>
    <w:uiPriority w:val="99"/>
    <w:rsid w:val="00B12DE9"/>
  </w:style>
  <w:style w:type="paragraph" w:styleId="BalloonText">
    <w:name w:val="Balloon Text"/>
    <w:basedOn w:val="Normal"/>
    <w:link w:val="BalloonTextChar"/>
    <w:uiPriority w:val="99"/>
    <w:semiHidden/>
    <w:rsid w:val="006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05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5B22DF"/>
    <w:pPr>
      <w:ind w:left="720"/>
    </w:pPr>
  </w:style>
  <w:style w:type="table" w:styleId="TableGrid">
    <w:name w:val="Table Grid"/>
    <w:basedOn w:val="TableNormal"/>
    <w:uiPriority w:val="99"/>
    <w:rsid w:val="0050625A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0625A"/>
    <w:pPr>
      <w:widowControl w:val="0"/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1673</Words>
  <Characters>9539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КАЛИНИНСКИЙ СЕЛЬСОВЕТ</dc:title>
  <dc:subject/>
  <dc:creator>Юлия</dc:creator>
  <cp:keywords/>
  <dc:description/>
  <cp:lastModifiedBy>Julia</cp:lastModifiedBy>
  <cp:revision>2</cp:revision>
  <dcterms:created xsi:type="dcterms:W3CDTF">2020-04-06T07:33:00Z</dcterms:created>
  <dcterms:modified xsi:type="dcterms:W3CDTF">2020-04-06T07:33:00Z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