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E9" w:rsidRDefault="007458E9" w:rsidP="007458E9">
      <w:pPr>
        <w:pStyle w:val="Style5"/>
        <w:widowControl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БАРНАУЛ</w:t>
      </w:r>
    </w:p>
    <w:p w:rsidR="00971F2F" w:rsidRPr="007458E9" w:rsidRDefault="00971F2F" w:rsidP="007458E9">
      <w:pPr>
        <w:pStyle w:val="Style5"/>
        <w:widowControl/>
        <w:jc w:val="both"/>
        <w:rPr>
          <w:rStyle w:val="FontStyle15"/>
          <w:sz w:val="28"/>
          <w:szCs w:val="28"/>
        </w:rPr>
      </w:pPr>
      <w:r w:rsidRPr="007458E9">
        <w:rPr>
          <w:rStyle w:val="FontStyle15"/>
          <w:sz w:val="28"/>
          <w:szCs w:val="28"/>
        </w:rPr>
        <w:t>Что наиболее значительное удалось сделать в 2015 году?</w:t>
      </w:r>
    </w:p>
    <w:p w:rsidR="00971F2F" w:rsidRPr="007458E9" w:rsidRDefault="00971F2F" w:rsidP="007458E9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7458E9">
        <w:rPr>
          <w:rStyle w:val="FontStyle14"/>
          <w:sz w:val="28"/>
          <w:szCs w:val="28"/>
        </w:rPr>
        <w:t>Потребительский рынок города представлен 2113 стационарными предприятиями розничной торговли, 261 предприятием оптовой торговли, 622 предприятиями общественного питания, 2201 предприятием бытового обслуживания, 5 рынками, 8 постоянно действующими ярмарками.</w:t>
      </w:r>
    </w:p>
    <w:p w:rsidR="00971F2F" w:rsidRPr="007458E9" w:rsidRDefault="00971F2F" w:rsidP="007458E9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7458E9">
        <w:rPr>
          <w:rStyle w:val="FontStyle14"/>
          <w:sz w:val="28"/>
          <w:szCs w:val="28"/>
        </w:rPr>
        <w:t>За счет открытия новых предприятий показатели, характеризующие состояние потребительского рынка, за 2015 год составили:</w:t>
      </w:r>
    </w:p>
    <w:p w:rsidR="00971F2F" w:rsidRPr="007458E9" w:rsidRDefault="00971F2F" w:rsidP="007458E9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7458E9">
        <w:rPr>
          <w:rStyle w:val="FontStyle14"/>
          <w:sz w:val="28"/>
          <w:szCs w:val="28"/>
        </w:rPr>
        <w:t>обеспеченность торговыми площадями - 1050,6 кв.м. (2014 год - 860 кв</w:t>
      </w:r>
      <w:proofErr w:type="gramStart"/>
      <w:r w:rsidRPr="007458E9">
        <w:rPr>
          <w:rStyle w:val="FontStyle14"/>
          <w:sz w:val="28"/>
          <w:szCs w:val="28"/>
        </w:rPr>
        <w:t>.м</w:t>
      </w:r>
      <w:proofErr w:type="gramEnd"/>
      <w:r w:rsidRPr="007458E9">
        <w:rPr>
          <w:rStyle w:val="FontStyle14"/>
          <w:sz w:val="28"/>
          <w:szCs w:val="28"/>
        </w:rPr>
        <w:t>) на 1000 жителей;</w:t>
      </w:r>
    </w:p>
    <w:p w:rsidR="00971F2F" w:rsidRPr="007458E9" w:rsidRDefault="00971F2F" w:rsidP="007458E9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7458E9">
        <w:rPr>
          <w:rStyle w:val="FontStyle14"/>
          <w:sz w:val="28"/>
          <w:szCs w:val="28"/>
        </w:rPr>
        <w:t xml:space="preserve">обеспеченность услугами </w:t>
      </w:r>
      <w:r w:rsidR="009F0176">
        <w:rPr>
          <w:rStyle w:val="FontStyle14"/>
          <w:sz w:val="28"/>
          <w:szCs w:val="28"/>
        </w:rPr>
        <w:t xml:space="preserve">в </w:t>
      </w:r>
      <w:r w:rsidRPr="007458E9">
        <w:rPr>
          <w:rStyle w:val="FontStyle14"/>
          <w:sz w:val="28"/>
          <w:szCs w:val="28"/>
        </w:rPr>
        <w:t>общественном питании - 53,7 (2014 год - 52,2) посадочных места на 1000 жителей;</w:t>
      </w:r>
    </w:p>
    <w:p w:rsidR="00971F2F" w:rsidRPr="007458E9" w:rsidRDefault="00971F2F" w:rsidP="007458E9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7458E9">
        <w:rPr>
          <w:rStyle w:val="FontStyle14"/>
          <w:sz w:val="28"/>
          <w:szCs w:val="28"/>
        </w:rPr>
        <w:t>обеспеченность бытовыми услугами - 12,1 (2014 год - 12,06) рабочих мест на 1000 жителей.</w:t>
      </w:r>
    </w:p>
    <w:p w:rsidR="00971F2F" w:rsidRPr="007458E9" w:rsidRDefault="00971F2F" w:rsidP="007458E9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7458E9">
        <w:rPr>
          <w:rStyle w:val="FontStyle14"/>
          <w:sz w:val="28"/>
          <w:szCs w:val="28"/>
        </w:rPr>
        <w:t>В городе работают 189 социальных предприятий потребительского рынка. В данных предприятиях обслуживаются более 81,5 тыс. человек. Размер скидки по социальной карте в продовольственных магазинах составляет от 4,5% до 10%, в непродовольственных магазинах - от 5% до 15%, в предприятиях бытового обслуживания - от 10% до 50%. Общая сумма предоставленной скидки социальными предприятиями для льготной категории горожан за год составила 28,3 млн</w:t>
      </w:r>
      <w:proofErr w:type="gramStart"/>
      <w:r w:rsidRPr="007458E9">
        <w:rPr>
          <w:rStyle w:val="FontStyle14"/>
          <w:sz w:val="28"/>
          <w:szCs w:val="28"/>
        </w:rPr>
        <w:t>.р</w:t>
      </w:r>
      <w:proofErr w:type="gramEnd"/>
      <w:r w:rsidRPr="007458E9">
        <w:rPr>
          <w:rStyle w:val="FontStyle14"/>
          <w:sz w:val="28"/>
          <w:szCs w:val="28"/>
        </w:rPr>
        <w:t>ублей.</w:t>
      </w:r>
    </w:p>
    <w:p w:rsidR="00971F2F" w:rsidRPr="007458E9" w:rsidRDefault="00971F2F" w:rsidP="007458E9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7458E9">
        <w:rPr>
          <w:rStyle w:val="FontStyle14"/>
          <w:sz w:val="28"/>
          <w:szCs w:val="28"/>
        </w:rPr>
        <w:t>За год статус социального предприятия потребительского рынка присвоен 15 организациям: 6 продовольственным магазинам, 1 непродовольственному магазину, 8 предприятиям бытового обслуживания.</w:t>
      </w:r>
    </w:p>
    <w:p w:rsidR="00971F2F" w:rsidRPr="007458E9" w:rsidRDefault="00971F2F" w:rsidP="007458E9">
      <w:pPr>
        <w:pStyle w:val="Style2"/>
        <w:widowControl/>
        <w:jc w:val="both"/>
        <w:rPr>
          <w:rStyle w:val="FontStyle14"/>
          <w:sz w:val="28"/>
          <w:szCs w:val="28"/>
        </w:rPr>
      </w:pPr>
      <w:proofErr w:type="gramStart"/>
      <w:r w:rsidRPr="007458E9">
        <w:rPr>
          <w:rStyle w:val="FontStyle14"/>
          <w:sz w:val="28"/>
          <w:szCs w:val="28"/>
        </w:rPr>
        <w:t>В 2015 году проведено 22 продовольственных ярмарки, прирост товарооборота составил 21,3%. Цены на ярмарках были в среднем ниже на 20%, чем на рынках и в магазинах города.</w:t>
      </w:r>
      <w:proofErr w:type="gramEnd"/>
      <w:r w:rsidRPr="007458E9">
        <w:rPr>
          <w:rStyle w:val="FontStyle14"/>
          <w:sz w:val="28"/>
          <w:szCs w:val="28"/>
        </w:rPr>
        <w:t xml:space="preserve"> Количество предприятий-изготовителей неизменно растет, только в 2015 году в ярмарках приняли участие 7 новых товаропроизводителей из сельских районов края.</w:t>
      </w:r>
    </w:p>
    <w:p w:rsidR="00971F2F" w:rsidRPr="007458E9" w:rsidRDefault="00971F2F" w:rsidP="007458E9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7458E9">
        <w:rPr>
          <w:rStyle w:val="FontStyle14"/>
          <w:sz w:val="28"/>
          <w:szCs w:val="28"/>
        </w:rPr>
        <w:t>В течение года проведены конкурсы:</w:t>
      </w:r>
    </w:p>
    <w:p w:rsidR="00971F2F" w:rsidRPr="007458E9" w:rsidRDefault="00971F2F" w:rsidP="007458E9">
      <w:pPr>
        <w:pStyle w:val="Style7"/>
        <w:widowControl/>
        <w:jc w:val="both"/>
        <w:rPr>
          <w:rStyle w:val="FontStyle14"/>
          <w:sz w:val="28"/>
          <w:szCs w:val="28"/>
        </w:rPr>
      </w:pPr>
      <w:r w:rsidRPr="007458E9">
        <w:rPr>
          <w:rStyle w:val="FontStyle14"/>
          <w:sz w:val="28"/>
          <w:szCs w:val="28"/>
        </w:rPr>
        <w:t>- по основам потребительских знаний среди учащихся общеобразовательных учреждений города;</w:t>
      </w:r>
    </w:p>
    <w:p w:rsidR="00971F2F" w:rsidRPr="007458E9" w:rsidRDefault="00971F2F" w:rsidP="007458E9">
      <w:pPr>
        <w:pStyle w:val="Style7"/>
        <w:widowControl/>
        <w:jc w:val="both"/>
        <w:rPr>
          <w:rStyle w:val="FontStyle14"/>
          <w:sz w:val="28"/>
          <w:szCs w:val="28"/>
        </w:rPr>
      </w:pPr>
      <w:r w:rsidRPr="007458E9">
        <w:rPr>
          <w:rStyle w:val="FontStyle14"/>
          <w:sz w:val="28"/>
          <w:szCs w:val="28"/>
        </w:rPr>
        <w:t>- на звание «Лучшее предприятие потребительского рынка» по 5 номинациям с участием 30 предприятий;</w:t>
      </w:r>
    </w:p>
    <w:p w:rsidR="00971F2F" w:rsidRPr="007458E9" w:rsidRDefault="00971F2F" w:rsidP="007458E9">
      <w:pPr>
        <w:pStyle w:val="Style7"/>
        <w:widowControl/>
        <w:jc w:val="both"/>
        <w:rPr>
          <w:rStyle w:val="FontStyle14"/>
          <w:sz w:val="28"/>
          <w:szCs w:val="28"/>
        </w:rPr>
      </w:pPr>
      <w:r w:rsidRPr="007458E9">
        <w:rPr>
          <w:rStyle w:val="FontStyle14"/>
          <w:sz w:val="28"/>
          <w:szCs w:val="28"/>
        </w:rPr>
        <w:t>- профессионального мастерства «Лучший продавец продовольственных товаров»;</w:t>
      </w:r>
    </w:p>
    <w:p w:rsidR="00971F2F" w:rsidRPr="007458E9" w:rsidRDefault="00971F2F" w:rsidP="007458E9">
      <w:pPr>
        <w:pStyle w:val="Style7"/>
        <w:widowControl/>
        <w:jc w:val="both"/>
        <w:rPr>
          <w:rStyle w:val="FontStyle14"/>
          <w:sz w:val="28"/>
          <w:szCs w:val="28"/>
        </w:rPr>
      </w:pPr>
      <w:r w:rsidRPr="007458E9">
        <w:rPr>
          <w:rStyle w:val="FontStyle14"/>
          <w:sz w:val="28"/>
          <w:szCs w:val="28"/>
        </w:rPr>
        <w:t xml:space="preserve"> - «Лучшее новогоднее оформление предприятий потребительского рынка» по 9 номинациям с участием 70 предприятий.</w:t>
      </w:r>
    </w:p>
    <w:p w:rsidR="00971F2F" w:rsidRPr="007458E9" w:rsidRDefault="00971F2F" w:rsidP="007458E9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7458E9">
        <w:rPr>
          <w:rStyle w:val="FontStyle14"/>
          <w:sz w:val="28"/>
          <w:szCs w:val="28"/>
        </w:rPr>
        <w:t>Проведено 7 круглых столов (с руководителями магазинов и предприятий переработки) и 6 семинаров (для участников ярмарок, предприятий общественного питания по системе ХАССП и маркетингу, предприятий торговли по единой государственной автоматизированной информационной системе).</w:t>
      </w:r>
    </w:p>
    <w:p w:rsidR="00971F2F" w:rsidRPr="007458E9" w:rsidRDefault="00971F2F" w:rsidP="007458E9">
      <w:pPr>
        <w:pStyle w:val="Style5"/>
        <w:widowControl/>
        <w:jc w:val="both"/>
        <w:rPr>
          <w:rStyle w:val="FontStyle15"/>
          <w:sz w:val="28"/>
          <w:szCs w:val="28"/>
        </w:rPr>
      </w:pPr>
      <w:r w:rsidRPr="007458E9">
        <w:rPr>
          <w:rStyle w:val="FontStyle15"/>
          <w:sz w:val="28"/>
          <w:szCs w:val="28"/>
        </w:rPr>
        <w:t>Какие задачи стоят в 2016 году?</w:t>
      </w:r>
    </w:p>
    <w:p w:rsidR="00971F2F" w:rsidRPr="007458E9" w:rsidRDefault="00971F2F" w:rsidP="007458E9">
      <w:pPr>
        <w:pStyle w:val="Style7"/>
        <w:widowControl/>
        <w:jc w:val="both"/>
        <w:rPr>
          <w:rStyle w:val="FontStyle14"/>
          <w:sz w:val="28"/>
          <w:szCs w:val="28"/>
        </w:rPr>
      </w:pPr>
      <w:r w:rsidRPr="007458E9">
        <w:rPr>
          <w:rStyle w:val="FontStyle14"/>
          <w:sz w:val="28"/>
          <w:szCs w:val="28"/>
        </w:rPr>
        <w:t>- продолжение работы по сдерживанию цен в рамках установленных полномочий (привлечение новых товаропроизводителей и крестьянских фермерских хозяй</w:t>
      </w:r>
      <w:proofErr w:type="gramStart"/>
      <w:r w:rsidRPr="007458E9">
        <w:rPr>
          <w:rStyle w:val="FontStyle14"/>
          <w:sz w:val="28"/>
          <w:szCs w:val="28"/>
        </w:rPr>
        <w:t>ств дл</w:t>
      </w:r>
      <w:proofErr w:type="gramEnd"/>
      <w:r w:rsidRPr="007458E9">
        <w:rPr>
          <w:rStyle w:val="FontStyle14"/>
          <w:sz w:val="28"/>
          <w:szCs w:val="28"/>
        </w:rPr>
        <w:t>я участия в ярмарках, для поставок товаров в социальные магазины; развитие сети социальных предприятий; организация сезонной торговли на рынках и ярмарках города, новых торговых площадок для садоводов);</w:t>
      </w:r>
    </w:p>
    <w:p w:rsidR="00971F2F" w:rsidRPr="007458E9" w:rsidRDefault="00971F2F" w:rsidP="007458E9">
      <w:pPr>
        <w:pStyle w:val="Style7"/>
        <w:widowControl/>
        <w:jc w:val="both"/>
        <w:rPr>
          <w:rStyle w:val="FontStyle14"/>
          <w:sz w:val="28"/>
          <w:szCs w:val="28"/>
        </w:rPr>
      </w:pPr>
      <w:r w:rsidRPr="007458E9">
        <w:rPr>
          <w:rStyle w:val="FontStyle14"/>
          <w:sz w:val="28"/>
          <w:szCs w:val="28"/>
        </w:rPr>
        <w:lastRenderedPageBreak/>
        <w:t xml:space="preserve">- </w:t>
      </w:r>
      <w:proofErr w:type="gramStart"/>
      <w:r w:rsidRPr="007458E9">
        <w:rPr>
          <w:rStyle w:val="FontStyle14"/>
          <w:sz w:val="28"/>
          <w:szCs w:val="28"/>
        </w:rPr>
        <w:t>контроль за</w:t>
      </w:r>
      <w:proofErr w:type="gramEnd"/>
      <w:r w:rsidRPr="007458E9">
        <w:rPr>
          <w:rStyle w:val="FontStyle14"/>
          <w:sz w:val="28"/>
          <w:szCs w:val="28"/>
        </w:rPr>
        <w:t xml:space="preserve"> проведением аукционов по размещению нестационарных торговых объектов;</w:t>
      </w:r>
    </w:p>
    <w:p w:rsidR="00971F2F" w:rsidRPr="007458E9" w:rsidRDefault="00971F2F" w:rsidP="007458E9">
      <w:pPr>
        <w:pStyle w:val="Style7"/>
        <w:widowControl/>
        <w:jc w:val="both"/>
        <w:rPr>
          <w:rStyle w:val="FontStyle14"/>
          <w:sz w:val="28"/>
          <w:szCs w:val="28"/>
        </w:rPr>
      </w:pPr>
      <w:r w:rsidRPr="007458E9">
        <w:rPr>
          <w:rStyle w:val="FontStyle14"/>
          <w:sz w:val="28"/>
          <w:szCs w:val="28"/>
        </w:rPr>
        <w:t>- продолжение работы по инициированию внесения изменений в Закон Алтайского края в части ограничения размещения пивных баров на первых этажах жилых домов.</w:t>
      </w:r>
    </w:p>
    <w:p w:rsidR="00C17F95" w:rsidRPr="007458E9" w:rsidRDefault="00C17F95" w:rsidP="007458E9">
      <w:pPr>
        <w:spacing w:after="0" w:line="240" w:lineRule="auto"/>
        <w:jc w:val="both"/>
        <w:rPr>
          <w:sz w:val="28"/>
          <w:szCs w:val="28"/>
        </w:rPr>
      </w:pPr>
    </w:p>
    <w:sectPr w:rsidR="00C17F95" w:rsidRPr="007458E9" w:rsidSect="007458E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1F2F"/>
    <w:rsid w:val="007458E9"/>
    <w:rsid w:val="0087722C"/>
    <w:rsid w:val="00971F2F"/>
    <w:rsid w:val="009F0176"/>
    <w:rsid w:val="00A97676"/>
    <w:rsid w:val="00C1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71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71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71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71F2F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5">
    <w:name w:val="Font Style15"/>
    <w:basedOn w:val="a0"/>
    <w:uiPriority w:val="99"/>
    <w:rsid w:val="00971F2F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Company>Microsoft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4</cp:revision>
  <dcterms:created xsi:type="dcterms:W3CDTF">2016-03-16T12:24:00Z</dcterms:created>
  <dcterms:modified xsi:type="dcterms:W3CDTF">2016-03-29T11:16:00Z</dcterms:modified>
</cp:coreProperties>
</file>