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D7" w:rsidRPr="00930990" w:rsidRDefault="00930990" w:rsidP="0093099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930990">
        <w:rPr>
          <w:b/>
          <w:color w:val="000000"/>
          <w:sz w:val="28"/>
          <w:szCs w:val="28"/>
        </w:rPr>
        <w:t>КОГАЛЫМ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Одним из основных направлений деятельности муниципального казенного учреждения «Управление жилищно</w:t>
      </w:r>
      <w:r w:rsidR="00F25AD7" w:rsidRPr="00930990">
        <w:rPr>
          <w:color w:val="000000"/>
          <w:spacing w:val="-1"/>
          <w:sz w:val="28"/>
          <w:szCs w:val="28"/>
        </w:rPr>
        <w:t>-</w:t>
      </w:r>
      <w:r w:rsidRPr="00930990">
        <w:rPr>
          <w:color w:val="000000"/>
          <w:spacing w:val="-1"/>
          <w:sz w:val="28"/>
          <w:szCs w:val="28"/>
        </w:rPr>
        <w:t xml:space="preserve">коммунального хозяйства города </w:t>
      </w:r>
      <w:proofErr w:type="spellStart"/>
      <w:r w:rsidRPr="00930990">
        <w:rPr>
          <w:color w:val="000000"/>
          <w:spacing w:val="-1"/>
          <w:sz w:val="28"/>
          <w:szCs w:val="28"/>
        </w:rPr>
        <w:t>Когалыма</w:t>
      </w:r>
      <w:proofErr w:type="spellEnd"/>
      <w:r w:rsidRPr="00930990">
        <w:rPr>
          <w:color w:val="000000"/>
          <w:spacing w:val="-1"/>
          <w:sz w:val="28"/>
          <w:szCs w:val="28"/>
        </w:rPr>
        <w:t>» является создание комфортных и безопасных условий жизнедеятельности населения на территории города.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1.</w:t>
      </w:r>
      <w:r w:rsidRPr="00930990">
        <w:rPr>
          <w:sz w:val="28"/>
          <w:szCs w:val="28"/>
        </w:rPr>
        <w:t> </w:t>
      </w:r>
      <w:r w:rsidRPr="00930990">
        <w:rPr>
          <w:color w:val="000000"/>
          <w:spacing w:val="-1"/>
          <w:sz w:val="28"/>
          <w:szCs w:val="28"/>
        </w:rPr>
        <w:t xml:space="preserve">Реконструкция тепловых сетей на трубы в </w:t>
      </w:r>
      <w:proofErr w:type="spellStart"/>
      <w:r w:rsidRPr="00930990">
        <w:rPr>
          <w:color w:val="000000"/>
          <w:spacing w:val="-1"/>
          <w:sz w:val="28"/>
          <w:szCs w:val="28"/>
        </w:rPr>
        <w:t>ППУ-изоляции</w:t>
      </w:r>
      <w:proofErr w:type="spellEnd"/>
      <w:r w:rsidRPr="00930990">
        <w:rPr>
          <w:color w:val="000000"/>
          <w:spacing w:val="-1"/>
          <w:sz w:val="28"/>
          <w:szCs w:val="28"/>
        </w:rPr>
        <w:t xml:space="preserve"> с установкой автоматизированных тепловых пунктов в жилых домах (АИТП). 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 xml:space="preserve">В </w:t>
      </w:r>
      <w:proofErr w:type="spellStart"/>
      <w:r w:rsidRPr="00930990">
        <w:rPr>
          <w:color w:val="000000"/>
          <w:spacing w:val="-1"/>
          <w:sz w:val="28"/>
          <w:szCs w:val="28"/>
        </w:rPr>
        <w:t>Когалыме</w:t>
      </w:r>
      <w:proofErr w:type="spellEnd"/>
      <w:r w:rsidRPr="00930990">
        <w:rPr>
          <w:color w:val="000000"/>
          <w:spacing w:val="-1"/>
          <w:sz w:val="28"/>
          <w:szCs w:val="28"/>
        </w:rPr>
        <w:t xml:space="preserve"> с 1997 года ведется работа по реконструкции тепловых сетей с заменой трубопроводов в </w:t>
      </w:r>
      <w:proofErr w:type="spellStart"/>
      <w:r w:rsidRPr="00930990">
        <w:rPr>
          <w:color w:val="000000"/>
          <w:spacing w:val="-1"/>
          <w:sz w:val="28"/>
          <w:szCs w:val="28"/>
        </w:rPr>
        <w:t>минераловатной</w:t>
      </w:r>
      <w:proofErr w:type="spellEnd"/>
      <w:r w:rsidRPr="00930990">
        <w:rPr>
          <w:color w:val="000000"/>
          <w:spacing w:val="-1"/>
          <w:sz w:val="28"/>
          <w:szCs w:val="28"/>
        </w:rPr>
        <w:t xml:space="preserve"> изоляции на новые стальные трубы в тепловой изоляции из </w:t>
      </w:r>
      <w:proofErr w:type="spellStart"/>
      <w:r w:rsidRPr="00930990">
        <w:rPr>
          <w:color w:val="000000"/>
          <w:spacing w:val="-1"/>
          <w:sz w:val="28"/>
          <w:szCs w:val="28"/>
        </w:rPr>
        <w:t>пенополиуретана</w:t>
      </w:r>
      <w:proofErr w:type="spellEnd"/>
      <w:r w:rsidRPr="00930990">
        <w:rPr>
          <w:color w:val="000000"/>
          <w:spacing w:val="-1"/>
          <w:sz w:val="28"/>
          <w:szCs w:val="28"/>
        </w:rPr>
        <w:t xml:space="preserve"> в полиэтиленовой оболочке полной заводской готовности с системой </w:t>
      </w:r>
      <w:proofErr w:type="spellStart"/>
      <w:r w:rsidRPr="00930990">
        <w:rPr>
          <w:color w:val="000000"/>
          <w:spacing w:val="-1"/>
          <w:sz w:val="28"/>
          <w:szCs w:val="28"/>
        </w:rPr>
        <w:t>опера-тивного</w:t>
      </w:r>
      <w:proofErr w:type="spellEnd"/>
      <w:r w:rsidRPr="00930990">
        <w:rPr>
          <w:color w:val="000000"/>
          <w:spacing w:val="-1"/>
          <w:sz w:val="28"/>
          <w:szCs w:val="28"/>
        </w:rPr>
        <w:t xml:space="preserve"> дистанционного контроля (ОДК), замена существующей арматуры на </w:t>
      </w:r>
      <w:proofErr w:type="gramStart"/>
      <w:r w:rsidRPr="00930990">
        <w:rPr>
          <w:color w:val="000000"/>
          <w:spacing w:val="-1"/>
          <w:sz w:val="28"/>
          <w:szCs w:val="28"/>
        </w:rPr>
        <w:t>шаровую</w:t>
      </w:r>
      <w:proofErr w:type="gramEnd"/>
      <w:r w:rsidRPr="00930990">
        <w:rPr>
          <w:color w:val="000000"/>
          <w:spacing w:val="-1"/>
          <w:sz w:val="28"/>
          <w:szCs w:val="28"/>
        </w:rPr>
        <w:t>.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В настоящее время данная работа проводится в рамках реализации Инвестиционной прогр</w:t>
      </w:r>
      <w:r w:rsidR="00930990">
        <w:rPr>
          <w:color w:val="000000"/>
          <w:spacing w:val="-1"/>
          <w:sz w:val="28"/>
          <w:szCs w:val="28"/>
        </w:rPr>
        <w:t>амм</w:t>
      </w:r>
      <w:proofErr w:type="gramStart"/>
      <w:r w:rsidR="00930990">
        <w:rPr>
          <w:color w:val="000000"/>
          <w:spacing w:val="-1"/>
          <w:sz w:val="28"/>
          <w:szCs w:val="28"/>
        </w:rPr>
        <w:t>ы ООО</w:t>
      </w:r>
      <w:proofErr w:type="gramEnd"/>
      <w:r w:rsidR="00930990">
        <w:rPr>
          <w:color w:val="000000"/>
          <w:spacing w:val="-1"/>
          <w:sz w:val="28"/>
          <w:szCs w:val="28"/>
        </w:rPr>
        <w:t xml:space="preserve"> «Городские Теплосети».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 xml:space="preserve">Применение труб в </w:t>
      </w:r>
      <w:proofErr w:type="spellStart"/>
      <w:r w:rsidRPr="00930990">
        <w:rPr>
          <w:color w:val="000000"/>
          <w:spacing w:val="-1"/>
          <w:sz w:val="28"/>
          <w:szCs w:val="28"/>
        </w:rPr>
        <w:t>ППУ-изоляции</w:t>
      </w:r>
      <w:proofErr w:type="spellEnd"/>
      <w:r w:rsidRPr="00930990">
        <w:rPr>
          <w:color w:val="000000"/>
          <w:spacing w:val="-1"/>
          <w:sz w:val="28"/>
          <w:szCs w:val="28"/>
        </w:rPr>
        <w:t xml:space="preserve"> уменьшает тепловые потери через наружную поверхность трубопроводов в 2-3 раза по сравнению с </w:t>
      </w:r>
      <w:proofErr w:type="spellStart"/>
      <w:r w:rsidRPr="00930990">
        <w:rPr>
          <w:color w:val="000000"/>
          <w:spacing w:val="-1"/>
          <w:sz w:val="28"/>
          <w:szCs w:val="28"/>
        </w:rPr>
        <w:t>минераловатной</w:t>
      </w:r>
      <w:proofErr w:type="spellEnd"/>
      <w:r w:rsidRPr="00930990">
        <w:rPr>
          <w:color w:val="000000"/>
          <w:spacing w:val="-1"/>
          <w:sz w:val="28"/>
          <w:szCs w:val="28"/>
        </w:rPr>
        <w:t xml:space="preserve"> изоляцией. Так же данные трубы предусматривают систему ОДК (оперативный дистанционный контроль), который позволяет определить место утечки теплоносителя. Срок службы таких трубопроводов 25 лет. Вышеперечисленные качества новых труб для замены тепловых сетей и сетей холодного водоснабжения повысят надежность теплоснабжения и водоснабжения жилых домов, школ и детских дошкольных учреждений. 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В настоящее время всего проложено трубопроводов тепло- и водоснабжения около 60 км труб в ППУ изоляции.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2.</w:t>
      </w:r>
      <w:r w:rsidRPr="00930990">
        <w:rPr>
          <w:sz w:val="28"/>
          <w:szCs w:val="28"/>
        </w:rPr>
        <w:t> </w:t>
      </w:r>
      <w:r w:rsidRPr="00930990">
        <w:rPr>
          <w:color w:val="000000"/>
          <w:spacing w:val="-1"/>
          <w:sz w:val="28"/>
          <w:szCs w:val="28"/>
        </w:rPr>
        <w:t>Установка автоматизированных тепловых пунктов АИТП.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 xml:space="preserve">С 2000 года выполняется переход от централизованного горячего водоснабжения к </w:t>
      </w:r>
      <w:proofErr w:type="gramStart"/>
      <w:r w:rsidRPr="00930990">
        <w:rPr>
          <w:color w:val="000000"/>
          <w:spacing w:val="-1"/>
          <w:sz w:val="28"/>
          <w:szCs w:val="28"/>
        </w:rPr>
        <w:t>индивидуальному</w:t>
      </w:r>
      <w:proofErr w:type="gramEnd"/>
      <w:r w:rsidRPr="00930990">
        <w:rPr>
          <w:color w:val="000000"/>
          <w:spacing w:val="-1"/>
          <w:sz w:val="28"/>
          <w:szCs w:val="28"/>
        </w:rPr>
        <w:t xml:space="preserve"> с установкой автоматизированных индивидуальных тепловых пунктов (АИТП), что позволяет производить регулирование параметров теплоносителя у потребителей, обеспечивает комфортные условия проживания при экономии тепла, воды, электроэнергии на перекачку избыточного теплоносителя, а также снижении затрат на прокладку трубопроводов с</w:t>
      </w:r>
      <w:r w:rsidR="00930990">
        <w:rPr>
          <w:color w:val="000000"/>
          <w:spacing w:val="-1"/>
          <w:sz w:val="28"/>
          <w:szCs w:val="28"/>
        </w:rPr>
        <w:t>истем горячего водоснабжения.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 xml:space="preserve">Автоматизированный индивидуальный тепловой пункт АИТП предназначен для приготовления и подачи в систему отопления теплоносителя с параметрами, которые автоматически регулируются в соответствии с температурой наружного воздуха, а также для приготовления и подачи теплоносителя с параметрами в пределах санитарных норм в систему ГВС. 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Внедрение компактных АИТП для теплоснабжения жилых, общественных и производственных зданий позволяет значительно снизить затраты при строительстве и эксплуатации объектов. С применением АИТП отпадает необходимость строительства центральных групповых тепловых пунктов (ЦТП) и 5-ти трубной подводки к зданию.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В 2014 году установлены АИТП в 264 ж/</w:t>
      </w:r>
      <w:proofErr w:type="spellStart"/>
      <w:r w:rsidRPr="00930990">
        <w:rPr>
          <w:color w:val="000000"/>
          <w:spacing w:val="-1"/>
          <w:sz w:val="28"/>
          <w:szCs w:val="28"/>
        </w:rPr>
        <w:t>д</w:t>
      </w:r>
      <w:proofErr w:type="spellEnd"/>
      <w:r w:rsidRPr="00930990">
        <w:rPr>
          <w:color w:val="000000"/>
          <w:spacing w:val="-1"/>
          <w:sz w:val="28"/>
          <w:szCs w:val="28"/>
        </w:rPr>
        <w:t xml:space="preserve"> и на всех </w:t>
      </w:r>
      <w:proofErr w:type="spellStart"/>
      <w:r w:rsidRPr="00930990">
        <w:rPr>
          <w:color w:val="000000"/>
          <w:spacing w:val="-1"/>
          <w:sz w:val="28"/>
          <w:szCs w:val="28"/>
        </w:rPr>
        <w:t>социальнозначимых</w:t>
      </w:r>
      <w:proofErr w:type="spellEnd"/>
      <w:r w:rsidRPr="00930990">
        <w:rPr>
          <w:color w:val="000000"/>
          <w:spacing w:val="-1"/>
          <w:sz w:val="28"/>
          <w:szCs w:val="28"/>
        </w:rPr>
        <w:t xml:space="preserve"> объектах города (образования, здравоохранения, культуры, спорта и пр.). 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3.</w:t>
      </w:r>
      <w:r w:rsidRPr="00930990">
        <w:rPr>
          <w:sz w:val="28"/>
          <w:szCs w:val="28"/>
        </w:rPr>
        <w:t> </w:t>
      </w:r>
      <w:r w:rsidRPr="00930990">
        <w:rPr>
          <w:color w:val="000000"/>
          <w:spacing w:val="-1"/>
          <w:sz w:val="28"/>
          <w:szCs w:val="28"/>
        </w:rPr>
        <w:t xml:space="preserve">Ввод в эксплуатацию центрального диспетчерского пункта с выводом на него показаний узлов учета 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 xml:space="preserve">О преимуществах установки счетчиков тепла говорится довольно много, установка </w:t>
      </w:r>
      <w:r w:rsidRPr="00930990">
        <w:rPr>
          <w:color w:val="000000"/>
          <w:spacing w:val="-1"/>
          <w:sz w:val="28"/>
          <w:szCs w:val="28"/>
        </w:rPr>
        <w:lastRenderedPageBreak/>
        <w:t>узла учета тепла является выгодным и окупаемым делом. Каждый узел учета тепла должен получать качественное обслуживание и эксплуатироваться согласно правилам учета тепловой энергии и теплоносителей (приказ от 12.09.1995г №ВК-4936), тогда он будет работать длительное время, и предоставлять точные показания.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 xml:space="preserve">Именно для удобства и комфорта потребителей необходима диспетчеризация узлов учета, которая представляет собой возможность удаленно производить сбор показаний с приборов учета для организации эффективного анализа функционирования определенного узла учета тепла, и на основе полученных данных составлять отчетные ведомости. Возможность дистанционно получать данные значительно облегчает осуществление </w:t>
      </w:r>
      <w:proofErr w:type="gramStart"/>
      <w:r w:rsidRPr="00930990">
        <w:rPr>
          <w:color w:val="000000"/>
          <w:spacing w:val="-1"/>
          <w:sz w:val="28"/>
          <w:szCs w:val="28"/>
        </w:rPr>
        <w:t>контроля за</w:t>
      </w:r>
      <w:proofErr w:type="gramEnd"/>
      <w:r w:rsidRPr="00930990">
        <w:rPr>
          <w:color w:val="000000"/>
          <w:spacing w:val="-1"/>
          <w:sz w:val="28"/>
          <w:szCs w:val="28"/>
        </w:rPr>
        <w:t xml:space="preserve"> работой приборов и изменением основных параметров теплоносителя.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Диспетчеризация узлов учета использует для отслеживания правильности работы узлов учета тепла, современные технологии (интернет и др.), позволяющие при наличии доступа к ним получать данные, не выходя из дома, офиса, при помощи компьютера. Специально разработанное программное обеспечение позволяет наладить эффективную работу и способствует созданию тесных отношений между потребителями тепловой энергии и организацией, обеспечивающей ее доставку и контролирующей потребление.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4.</w:t>
      </w:r>
      <w:r w:rsidRPr="00930990">
        <w:rPr>
          <w:sz w:val="28"/>
          <w:szCs w:val="28"/>
        </w:rPr>
        <w:t> </w:t>
      </w:r>
      <w:r w:rsidRPr="00930990">
        <w:rPr>
          <w:color w:val="000000"/>
          <w:spacing w:val="-1"/>
          <w:sz w:val="28"/>
          <w:szCs w:val="28"/>
        </w:rPr>
        <w:t xml:space="preserve">Ввод в действие цеха по сборке АИТП из </w:t>
      </w:r>
      <w:proofErr w:type="gramStart"/>
      <w:r w:rsidRPr="00930990">
        <w:rPr>
          <w:color w:val="000000"/>
          <w:spacing w:val="-1"/>
          <w:sz w:val="28"/>
          <w:szCs w:val="28"/>
        </w:rPr>
        <w:t>комплектующих</w:t>
      </w:r>
      <w:proofErr w:type="gramEnd"/>
      <w:r w:rsidRPr="00930990">
        <w:rPr>
          <w:color w:val="000000"/>
          <w:spacing w:val="-1"/>
          <w:sz w:val="28"/>
          <w:szCs w:val="28"/>
        </w:rPr>
        <w:t>, работа которого позволит выполнять сборку от 30 до 40 АИТП в год с последующим укрупнением производства.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Цех создан в целях реализации задачи, поставленной инвестиционной программой ООО «Городские Теплосети».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5.</w:t>
      </w:r>
      <w:r w:rsidRPr="00930990">
        <w:rPr>
          <w:sz w:val="28"/>
          <w:szCs w:val="28"/>
        </w:rPr>
        <w:t> </w:t>
      </w:r>
      <w:r w:rsidRPr="00930990">
        <w:rPr>
          <w:color w:val="000000"/>
          <w:spacing w:val="-1"/>
          <w:sz w:val="28"/>
          <w:szCs w:val="28"/>
        </w:rPr>
        <w:t xml:space="preserve">Разработка и утверждение схемы теплоснабжения города </w:t>
      </w:r>
      <w:proofErr w:type="spellStart"/>
      <w:r w:rsidRPr="00930990">
        <w:rPr>
          <w:color w:val="000000"/>
          <w:spacing w:val="-1"/>
          <w:sz w:val="28"/>
          <w:szCs w:val="28"/>
        </w:rPr>
        <w:t>Когалыма</w:t>
      </w:r>
      <w:proofErr w:type="spellEnd"/>
      <w:r w:rsidRPr="00930990">
        <w:rPr>
          <w:color w:val="000000"/>
          <w:spacing w:val="-1"/>
          <w:sz w:val="28"/>
          <w:szCs w:val="28"/>
        </w:rPr>
        <w:t>.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Схема теплоснабжения разработана для решения следующих задач: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–</w:t>
      </w:r>
      <w:r w:rsidR="00F25AD7" w:rsidRPr="00930990">
        <w:rPr>
          <w:color w:val="000000"/>
          <w:spacing w:val="-1"/>
          <w:sz w:val="28"/>
          <w:szCs w:val="28"/>
        </w:rPr>
        <w:t xml:space="preserve"> </w:t>
      </w:r>
      <w:r w:rsidRPr="00930990">
        <w:rPr>
          <w:color w:val="000000"/>
          <w:spacing w:val="-1"/>
          <w:sz w:val="28"/>
          <w:szCs w:val="28"/>
        </w:rPr>
        <w:t>обеспечение безопасности и надежности теплоснабжения потребителей в соответствии с требованиями технических регламентов;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–</w:t>
      </w:r>
      <w:r w:rsidR="00F25AD7" w:rsidRPr="00930990">
        <w:rPr>
          <w:color w:val="000000"/>
          <w:spacing w:val="-1"/>
          <w:sz w:val="28"/>
          <w:szCs w:val="28"/>
        </w:rPr>
        <w:t xml:space="preserve"> </w:t>
      </w:r>
      <w:r w:rsidRPr="00930990">
        <w:rPr>
          <w:color w:val="000000"/>
          <w:spacing w:val="-1"/>
          <w:sz w:val="28"/>
          <w:szCs w:val="28"/>
        </w:rPr>
        <w:t>обеспечение энергетической эффективности теплоснабжения и потребления тепловой энергии с учетом требований, установленных федеральными законами;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–</w:t>
      </w:r>
      <w:r w:rsidR="00F25AD7" w:rsidRPr="00930990">
        <w:rPr>
          <w:color w:val="000000"/>
          <w:spacing w:val="-1"/>
          <w:sz w:val="28"/>
          <w:szCs w:val="28"/>
        </w:rPr>
        <w:t xml:space="preserve"> </w:t>
      </w:r>
      <w:r w:rsidRPr="00930990">
        <w:rPr>
          <w:color w:val="000000"/>
          <w:spacing w:val="-1"/>
          <w:sz w:val="28"/>
          <w:szCs w:val="28"/>
        </w:rPr>
        <w:t>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обоснованности;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–</w:t>
      </w:r>
      <w:r w:rsidR="00F25AD7" w:rsidRPr="00930990">
        <w:rPr>
          <w:color w:val="000000"/>
          <w:spacing w:val="-1"/>
          <w:sz w:val="28"/>
          <w:szCs w:val="28"/>
        </w:rPr>
        <w:t xml:space="preserve"> </w:t>
      </w:r>
      <w:r w:rsidRPr="00930990">
        <w:rPr>
          <w:color w:val="000000"/>
          <w:spacing w:val="-1"/>
          <w:sz w:val="28"/>
          <w:szCs w:val="28"/>
        </w:rPr>
        <w:t>соблюдение баланса экономических интересов теплоснабжающих организаций и интересов потребителей;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–</w:t>
      </w:r>
      <w:r w:rsidR="00F25AD7" w:rsidRPr="00930990">
        <w:rPr>
          <w:color w:val="000000"/>
          <w:spacing w:val="-1"/>
          <w:sz w:val="28"/>
          <w:szCs w:val="28"/>
        </w:rPr>
        <w:t xml:space="preserve"> </w:t>
      </w:r>
      <w:r w:rsidRPr="00930990">
        <w:rPr>
          <w:color w:val="000000"/>
          <w:spacing w:val="-1"/>
          <w:sz w:val="28"/>
          <w:szCs w:val="28"/>
        </w:rPr>
        <w:t xml:space="preserve">минимизация затрат </w:t>
      </w:r>
      <w:proofErr w:type="gramStart"/>
      <w:r w:rsidRPr="00930990">
        <w:rPr>
          <w:color w:val="000000"/>
          <w:spacing w:val="-1"/>
          <w:sz w:val="28"/>
          <w:szCs w:val="28"/>
        </w:rPr>
        <w:t>на теплоснабжение в расчете на единицу тепловой энергии для потребителя в долгосрочной перспективе</w:t>
      </w:r>
      <w:proofErr w:type="gramEnd"/>
      <w:r w:rsidRPr="00930990">
        <w:rPr>
          <w:color w:val="000000"/>
          <w:spacing w:val="-1"/>
          <w:sz w:val="28"/>
          <w:szCs w:val="28"/>
        </w:rPr>
        <w:t>;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–</w:t>
      </w:r>
      <w:r w:rsidR="00F25AD7" w:rsidRPr="00930990">
        <w:rPr>
          <w:color w:val="000000"/>
          <w:spacing w:val="-1"/>
          <w:sz w:val="28"/>
          <w:szCs w:val="28"/>
        </w:rPr>
        <w:t xml:space="preserve"> </w:t>
      </w:r>
      <w:r w:rsidRPr="00930990">
        <w:rPr>
          <w:color w:val="000000"/>
          <w:spacing w:val="-1"/>
          <w:sz w:val="28"/>
          <w:szCs w:val="28"/>
        </w:rPr>
        <w:t xml:space="preserve">обеспечение </w:t>
      </w:r>
      <w:proofErr w:type="spellStart"/>
      <w:r w:rsidRPr="00930990">
        <w:rPr>
          <w:color w:val="000000"/>
          <w:spacing w:val="-1"/>
          <w:sz w:val="28"/>
          <w:szCs w:val="28"/>
        </w:rPr>
        <w:t>недискриминационных</w:t>
      </w:r>
      <w:proofErr w:type="spellEnd"/>
      <w:r w:rsidRPr="00930990">
        <w:rPr>
          <w:color w:val="000000"/>
          <w:spacing w:val="-1"/>
          <w:sz w:val="28"/>
          <w:szCs w:val="28"/>
        </w:rPr>
        <w:t xml:space="preserve"> и стабильных условий осуществления предпринимательской деятельности в сфере теплоснабжения.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 xml:space="preserve">В схеме теплоснабжения разработаны решения по развитию теплоснабжения города </w:t>
      </w:r>
      <w:proofErr w:type="spellStart"/>
      <w:r w:rsidRPr="00930990">
        <w:rPr>
          <w:color w:val="000000"/>
          <w:spacing w:val="-1"/>
          <w:sz w:val="28"/>
          <w:szCs w:val="28"/>
        </w:rPr>
        <w:t>Когалыма</w:t>
      </w:r>
      <w:proofErr w:type="spellEnd"/>
      <w:r w:rsidRPr="00930990">
        <w:rPr>
          <w:color w:val="000000"/>
          <w:spacing w:val="-1"/>
          <w:sz w:val="28"/>
          <w:szCs w:val="28"/>
        </w:rPr>
        <w:t xml:space="preserve">, которые позволят на 15 лет обеспечить планомерное развитие экономики, инженерной инфраструктуры и системы теплоснабжения города </w:t>
      </w:r>
      <w:proofErr w:type="spellStart"/>
      <w:r w:rsidRPr="00930990">
        <w:rPr>
          <w:color w:val="000000"/>
          <w:spacing w:val="-1"/>
          <w:sz w:val="28"/>
          <w:szCs w:val="28"/>
        </w:rPr>
        <w:t>Когалыма</w:t>
      </w:r>
      <w:proofErr w:type="spellEnd"/>
      <w:r w:rsidRPr="00930990">
        <w:rPr>
          <w:color w:val="000000"/>
          <w:spacing w:val="-1"/>
          <w:sz w:val="28"/>
          <w:szCs w:val="28"/>
        </w:rPr>
        <w:t xml:space="preserve">. Схема теплоснабжения является документом, обосновывающим инвестиции в строительство, реконструкцию и техническое перевооружение системы теплоснабжения, </w:t>
      </w:r>
      <w:proofErr w:type="gramStart"/>
      <w:r w:rsidRPr="00930990">
        <w:rPr>
          <w:color w:val="000000"/>
          <w:spacing w:val="-1"/>
          <w:sz w:val="28"/>
          <w:szCs w:val="28"/>
        </w:rPr>
        <w:t>который</w:t>
      </w:r>
      <w:proofErr w:type="gramEnd"/>
      <w:r w:rsidRPr="00930990">
        <w:rPr>
          <w:color w:val="000000"/>
          <w:spacing w:val="-1"/>
          <w:sz w:val="28"/>
          <w:szCs w:val="28"/>
        </w:rPr>
        <w:t xml:space="preserve"> позволит минимизировать тарифы на теплоснабжение для каждого потребителя в долгосрочной перспективе.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6.</w:t>
      </w:r>
      <w:r w:rsidRPr="00930990">
        <w:rPr>
          <w:sz w:val="28"/>
          <w:szCs w:val="28"/>
        </w:rPr>
        <w:t> </w:t>
      </w:r>
      <w:r w:rsidRPr="00930990">
        <w:rPr>
          <w:color w:val="000000"/>
          <w:spacing w:val="-1"/>
          <w:sz w:val="28"/>
          <w:szCs w:val="28"/>
        </w:rPr>
        <w:t xml:space="preserve">Разработка и утверждение схемы водоснабжения и водоотведения города </w:t>
      </w:r>
      <w:proofErr w:type="spellStart"/>
      <w:r w:rsidRPr="00930990">
        <w:rPr>
          <w:color w:val="000000"/>
          <w:spacing w:val="-1"/>
          <w:sz w:val="28"/>
          <w:szCs w:val="28"/>
        </w:rPr>
        <w:t>Когалыма</w:t>
      </w:r>
      <w:proofErr w:type="spellEnd"/>
      <w:r w:rsidRPr="00930990">
        <w:rPr>
          <w:color w:val="000000"/>
          <w:spacing w:val="-1"/>
          <w:sz w:val="28"/>
          <w:szCs w:val="28"/>
        </w:rPr>
        <w:t>.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lastRenderedPageBreak/>
        <w:t xml:space="preserve">Схема водоснабжения и водоотведения </w:t>
      </w:r>
      <w:proofErr w:type="gramStart"/>
      <w:r w:rsidRPr="00930990">
        <w:rPr>
          <w:color w:val="000000"/>
          <w:spacing w:val="-1"/>
          <w:sz w:val="28"/>
          <w:szCs w:val="28"/>
        </w:rPr>
        <w:t>г</w:t>
      </w:r>
      <w:proofErr w:type="gramEnd"/>
      <w:r w:rsidRPr="00930990">
        <w:rPr>
          <w:color w:val="000000"/>
          <w:spacing w:val="-1"/>
          <w:sz w:val="28"/>
          <w:szCs w:val="28"/>
        </w:rPr>
        <w:t xml:space="preserve">. </w:t>
      </w:r>
      <w:proofErr w:type="spellStart"/>
      <w:r w:rsidRPr="00930990">
        <w:rPr>
          <w:color w:val="000000"/>
          <w:spacing w:val="-1"/>
          <w:sz w:val="28"/>
          <w:szCs w:val="28"/>
        </w:rPr>
        <w:t>Когалыма</w:t>
      </w:r>
      <w:proofErr w:type="spellEnd"/>
      <w:r w:rsidRPr="00930990">
        <w:rPr>
          <w:color w:val="000000"/>
          <w:spacing w:val="-1"/>
          <w:sz w:val="28"/>
          <w:szCs w:val="28"/>
        </w:rPr>
        <w:t xml:space="preserve"> разработана на перспективу до 2023 г. и включает в себя первоочередные мероприятия по созданию систем водоснабжения и водоотведения, направленные на повышение надёжности функционирования этих систем, а также безопасные и комфортные условия для проживания людей.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Схема водоснабжения и водоотведения содержит: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–</w:t>
      </w:r>
      <w:r w:rsidR="00F25AD7" w:rsidRPr="00930990">
        <w:rPr>
          <w:color w:val="000000"/>
          <w:spacing w:val="-1"/>
          <w:sz w:val="28"/>
          <w:szCs w:val="28"/>
        </w:rPr>
        <w:t xml:space="preserve"> </w:t>
      </w:r>
      <w:r w:rsidRPr="00930990">
        <w:rPr>
          <w:color w:val="000000"/>
          <w:spacing w:val="-1"/>
          <w:sz w:val="28"/>
          <w:szCs w:val="28"/>
        </w:rPr>
        <w:t>основные направления, принципы, задачи и целевые показатели развития централизованных систем водоснабжения и водоотведения;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–</w:t>
      </w:r>
      <w:r w:rsidR="00F25AD7" w:rsidRPr="00930990">
        <w:rPr>
          <w:color w:val="000000"/>
          <w:spacing w:val="-1"/>
          <w:sz w:val="28"/>
          <w:szCs w:val="28"/>
        </w:rPr>
        <w:t xml:space="preserve"> </w:t>
      </w:r>
      <w:r w:rsidRPr="00930990">
        <w:rPr>
          <w:color w:val="000000"/>
          <w:spacing w:val="-1"/>
          <w:sz w:val="28"/>
          <w:szCs w:val="28"/>
        </w:rPr>
        <w:t>прогнозные балансы потребления горячей, питьевой, технической воды, количества и состава сточных вод сроком на 10 лет с учетом различных сценариев развития города;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–</w:t>
      </w:r>
      <w:r w:rsidR="00F25AD7" w:rsidRPr="00930990">
        <w:rPr>
          <w:color w:val="000000"/>
          <w:spacing w:val="-1"/>
          <w:sz w:val="28"/>
          <w:szCs w:val="28"/>
        </w:rPr>
        <w:t xml:space="preserve"> </w:t>
      </w:r>
      <w:r w:rsidRPr="00930990">
        <w:rPr>
          <w:color w:val="000000"/>
          <w:spacing w:val="-1"/>
          <w:sz w:val="28"/>
          <w:szCs w:val="28"/>
        </w:rPr>
        <w:t>зоны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 и водоотведения;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–</w:t>
      </w:r>
      <w:r w:rsidR="00F25AD7" w:rsidRPr="00930990">
        <w:rPr>
          <w:color w:val="000000"/>
          <w:spacing w:val="-1"/>
          <w:sz w:val="28"/>
          <w:szCs w:val="28"/>
        </w:rPr>
        <w:t xml:space="preserve"> </w:t>
      </w:r>
      <w:r w:rsidRPr="00930990">
        <w:rPr>
          <w:color w:val="000000"/>
          <w:spacing w:val="-1"/>
          <w:sz w:val="28"/>
          <w:szCs w:val="28"/>
        </w:rPr>
        <w:t>карты (схемы) планируемого размещения объектов централизованных систем горячего водоснабжения, холодного водоснабжения и (или) водоотведения;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–</w:t>
      </w:r>
      <w:r w:rsidR="00F25AD7" w:rsidRPr="00930990">
        <w:rPr>
          <w:color w:val="000000"/>
          <w:spacing w:val="-1"/>
          <w:sz w:val="28"/>
          <w:szCs w:val="28"/>
        </w:rPr>
        <w:t xml:space="preserve"> </w:t>
      </w:r>
      <w:r w:rsidRPr="00930990">
        <w:rPr>
          <w:color w:val="000000"/>
          <w:spacing w:val="-1"/>
          <w:sz w:val="28"/>
          <w:szCs w:val="28"/>
        </w:rPr>
        <w:t>границы планируемых зон размещения объектов централизованных систем горячего водоснабжения, холодного водоснабжения и (или) водоотведения;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–</w:t>
      </w:r>
      <w:r w:rsidR="00F25AD7" w:rsidRPr="00930990">
        <w:rPr>
          <w:color w:val="000000"/>
          <w:spacing w:val="-1"/>
          <w:sz w:val="28"/>
          <w:szCs w:val="28"/>
        </w:rPr>
        <w:t xml:space="preserve"> </w:t>
      </w:r>
      <w:r w:rsidRPr="00930990">
        <w:rPr>
          <w:color w:val="000000"/>
          <w:spacing w:val="-1"/>
          <w:sz w:val="28"/>
          <w:szCs w:val="28"/>
        </w:rPr>
        <w:t>перечень основных мероприятий по реализации схем водоснабжения и водоотведения в разбивке по годам, включая технические обоснования этих мероприятий и оценку стоимости их реализации.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Ожидаемые результаты от реализации мероприятий схемы: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–</w:t>
      </w:r>
      <w:r w:rsidR="00F25AD7" w:rsidRPr="00930990">
        <w:rPr>
          <w:color w:val="000000"/>
          <w:spacing w:val="-1"/>
          <w:sz w:val="28"/>
          <w:szCs w:val="28"/>
        </w:rPr>
        <w:t xml:space="preserve"> </w:t>
      </w:r>
      <w:r w:rsidRPr="00930990">
        <w:rPr>
          <w:color w:val="000000"/>
          <w:spacing w:val="-1"/>
          <w:sz w:val="28"/>
          <w:szCs w:val="28"/>
        </w:rPr>
        <w:t>повышение качества предоставления коммунальных услуг;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–</w:t>
      </w:r>
      <w:r w:rsidR="00F25AD7" w:rsidRPr="00930990">
        <w:rPr>
          <w:color w:val="000000"/>
          <w:spacing w:val="-1"/>
          <w:sz w:val="28"/>
          <w:szCs w:val="28"/>
        </w:rPr>
        <w:t xml:space="preserve"> </w:t>
      </w:r>
      <w:r w:rsidRPr="00930990">
        <w:rPr>
          <w:color w:val="000000"/>
          <w:spacing w:val="-1"/>
          <w:sz w:val="28"/>
          <w:szCs w:val="28"/>
        </w:rPr>
        <w:t>реконструкция и замена устаревшего оборудования и сетей;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–</w:t>
      </w:r>
      <w:r w:rsidR="00F25AD7" w:rsidRPr="00930990">
        <w:rPr>
          <w:color w:val="000000"/>
          <w:spacing w:val="-1"/>
          <w:sz w:val="28"/>
          <w:szCs w:val="28"/>
        </w:rPr>
        <w:t xml:space="preserve"> </w:t>
      </w:r>
      <w:r w:rsidRPr="00930990">
        <w:rPr>
          <w:color w:val="000000"/>
          <w:spacing w:val="-1"/>
          <w:sz w:val="28"/>
          <w:szCs w:val="28"/>
        </w:rPr>
        <w:t>увеличение мощности систем водоснабжения и водоотведения;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–</w:t>
      </w:r>
      <w:r w:rsidR="00F25AD7" w:rsidRPr="00930990">
        <w:rPr>
          <w:color w:val="000000"/>
          <w:spacing w:val="-1"/>
          <w:sz w:val="28"/>
          <w:szCs w:val="28"/>
        </w:rPr>
        <w:t xml:space="preserve"> </w:t>
      </w:r>
      <w:r w:rsidRPr="00930990">
        <w:rPr>
          <w:color w:val="000000"/>
          <w:spacing w:val="-1"/>
          <w:sz w:val="28"/>
          <w:szCs w:val="28"/>
        </w:rPr>
        <w:t xml:space="preserve">улучшение экологической ситуации на территории города </w:t>
      </w:r>
      <w:proofErr w:type="spellStart"/>
      <w:r w:rsidRPr="00930990">
        <w:rPr>
          <w:color w:val="000000"/>
          <w:spacing w:val="-1"/>
          <w:sz w:val="28"/>
          <w:szCs w:val="28"/>
        </w:rPr>
        <w:t>Когалыма</w:t>
      </w:r>
      <w:proofErr w:type="spellEnd"/>
      <w:r w:rsidRPr="00930990">
        <w:rPr>
          <w:color w:val="000000"/>
          <w:spacing w:val="-1"/>
          <w:sz w:val="28"/>
          <w:szCs w:val="28"/>
        </w:rPr>
        <w:t>.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–</w:t>
      </w:r>
      <w:r w:rsidR="00F25AD7" w:rsidRPr="00930990">
        <w:rPr>
          <w:color w:val="000000"/>
          <w:spacing w:val="-1"/>
          <w:sz w:val="28"/>
          <w:szCs w:val="28"/>
        </w:rPr>
        <w:t xml:space="preserve"> </w:t>
      </w:r>
      <w:r w:rsidRPr="00930990">
        <w:rPr>
          <w:color w:val="000000"/>
          <w:spacing w:val="-1"/>
          <w:sz w:val="28"/>
          <w:szCs w:val="28"/>
        </w:rPr>
        <w:t xml:space="preserve">создание коммунальной инфраструктуры для комфортного проживания населения, а также дальнейшего развития города </w:t>
      </w:r>
      <w:proofErr w:type="spellStart"/>
      <w:r w:rsidRPr="00930990">
        <w:rPr>
          <w:color w:val="000000"/>
          <w:spacing w:val="-1"/>
          <w:sz w:val="28"/>
          <w:szCs w:val="28"/>
        </w:rPr>
        <w:t>Когалыма</w:t>
      </w:r>
      <w:proofErr w:type="spellEnd"/>
      <w:r w:rsidRPr="00930990">
        <w:rPr>
          <w:color w:val="000000"/>
          <w:spacing w:val="-1"/>
          <w:sz w:val="28"/>
          <w:szCs w:val="28"/>
        </w:rPr>
        <w:t>.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7.</w:t>
      </w:r>
      <w:r w:rsidRPr="00930990">
        <w:rPr>
          <w:sz w:val="28"/>
          <w:szCs w:val="28"/>
        </w:rPr>
        <w:t> </w:t>
      </w:r>
      <w:r w:rsidRPr="00930990">
        <w:rPr>
          <w:color w:val="000000"/>
          <w:spacing w:val="-1"/>
          <w:sz w:val="28"/>
          <w:szCs w:val="28"/>
        </w:rPr>
        <w:t>Реконструкция Водоочистных сооружений города.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 xml:space="preserve">С 2007 года на объектах предприятия проводится реконструкция системы обеззараживания питьевой воды и сточных вод с внедрением в производство установок ультрафиолетового обеззараживания воды (УФО). </w:t>
      </w:r>
      <w:proofErr w:type="spellStart"/>
      <w:proofErr w:type="gramStart"/>
      <w:r w:rsidRPr="00930990">
        <w:rPr>
          <w:color w:val="000000"/>
          <w:spacing w:val="-1"/>
          <w:sz w:val="28"/>
          <w:szCs w:val="28"/>
        </w:rPr>
        <w:t>УФ-установки</w:t>
      </w:r>
      <w:proofErr w:type="spellEnd"/>
      <w:proofErr w:type="gramEnd"/>
      <w:r w:rsidRPr="00930990">
        <w:rPr>
          <w:color w:val="000000"/>
          <w:spacing w:val="-1"/>
          <w:sz w:val="28"/>
          <w:szCs w:val="28"/>
        </w:rPr>
        <w:t xml:space="preserve"> обеспечивают экологическую безопасность - в воде не образуются вещества, вредные для здоровья человека, сохраняется химический состав и вкусовые качества питьевой воды; значительно сокращаются затраты на содержание </w:t>
      </w:r>
      <w:proofErr w:type="spellStart"/>
      <w:r w:rsidRPr="00930990">
        <w:rPr>
          <w:color w:val="000000"/>
          <w:spacing w:val="-1"/>
          <w:sz w:val="28"/>
          <w:szCs w:val="28"/>
        </w:rPr>
        <w:t>хлора-торных</w:t>
      </w:r>
      <w:proofErr w:type="spellEnd"/>
      <w:r w:rsidRPr="00930990">
        <w:rPr>
          <w:color w:val="000000"/>
          <w:spacing w:val="-1"/>
          <w:sz w:val="28"/>
          <w:szCs w:val="28"/>
        </w:rPr>
        <w:t xml:space="preserve"> помещений, на приобретение, транспортировку, хранение хлора; с территории предприятия ликвидируются опасные для персонала и окружающей природной среды объекты. 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Под инвестиционную программ</w:t>
      </w:r>
      <w:proofErr w:type="gramStart"/>
      <w:r w:rsidRPr="00930990">
        <w:rPr>
          <w:color w:val="000000"/>
          <w:spacing w:val="-1"/>
          <w:sz w:val="28"/>
          <w:szCs w:val="28"/>
        </w:rPr>
        <w:t>у ООО</w:t>
      </w:r>
      <w:proofErr w:type="gramEnd"/>
      <w:r w:rsidRPr="00930990">
        <w:rPr>
          <w:color w:val="000000"/>
          <w:spacing w:val="-1"/>
          <w:sz w:val="28"/>
          <w:szCs w:val="28"/>
        </w:rPr>
        <w:t xml:space="preserve"> «</w:t>
      </w:r>
      <w:proofErr w:type="spellStart"/>
      <w:r w:rsidRPr="00930990">
        <w:rPr>
          <w:color w:val="000000"/>
          <w:spacing w:val="-1"/>
          <w:sz w:val="28"/>
          <w:szCs w:val="28"/>
        </w:rPr>
        <w:t>Горводоканал</w:t>
      </w:r>
      <w:proofErr w:type="spellEnd"/>
      <w:r w:rsidRPr="00930990">
        <w:rPr>
          <w:color w:val="000000"/>
          <w:spacing w:val="-1"/>
          <w:sz w:val="28"/>
          <w:szCs w:val="28"/>
        </w:rPr>
        <w:t>» был выполнен проект и смонтированы 4 УФО установки марки WEDECO и электролизные установки OSEC на ВОС и КОС-19000.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 xml:space="preserve">На основе новой технологии очистки, было подобрано и внедрено прогрессивное технологическое оборудование, позволяющее обеспечить рациональное использование водных ресурсов и снизить потребление электроэнергии. 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8.</w:t>
      </w:r>
      <w:r w:rsidRPr="00930990">
        <w:rPr>
          <w:sz w:val="28"/>
          <w:szCs w:val="28"/>
        </w:rPr>
        <w:t> </w:t>
      </w:r>
      <w:r w:rsidRPr="00930990">
        <w:rPr>
          <w:color w:val="000000"/>
          <w:spacing w:val="-1"/>
          <w:sz w:val="28"/>
          <w:szCs w:val="28"/>
        </w:rPr>
        <w:t xml:space="preserve">Расширение канализационных очистных сооружений до производительности 30 </w:t>
      </w:r>
      <w:r w:rsidRPr="00930990">
        <w:rPr>
          <w:color w:val="000000"/>
          <w:spacing w:val="-1"/>
          <w:sz w:val="28"/>
          <w:szCs w:val="28"/>
        </w:rPr>
        <w:lastRenderedPageBreak/>
        <w:t>тыс</w:t>
      </w:r>
      <w:proofErr w:type="gramStart"/>
      <w:r w:rsidRPr="00930990">
        <w:rPr>
          <w:color w:val="000000"/>
          <w:spacing w:val="-1"/>
          <w:sz w:val="28"/>
          <w:szCs w:val="28"/>
        </w:rPr>
        <w:t>.м</w:t>
      </w:r>
      <w:proofErr w:type="gramEnd"/>
      <w:r w:rsidRPr="00930990">
        <w:rPr>
          <w:color w:val="000000"/>
          <w:spacing w:val="-1"/>
          <w:sz w:val="28"/>
          <w:szCs w:val="28"/>
        </w:rPr>
        <w:t>3/</w:t>
      </w:r>
      <w:proofErr w:type="spellStart"/>
      <w:r w:rsidRPr="00930990">
        <w:rPr>
          <w:color w:val="000000"/>
          <w:spacing w:val="-1"/>
          <w:sz w:val="28"/>
          <w:szCs w:val="28"/>
        </w:rPr>
        <w:t>сут</w:t>
      </w:r>
      <w:proofErr w:type="spellEnd"/>
      <w:r w:rsidRPr="00930990">
        <w:rPr>
          <w:color w:val="000000"/>
          <w:spacing w:val="-1"/>
          <w:sz w:val="28"/>
          <w:szCs w:val="28"/>
        </w:rPr>
        <w:t>. Первая очередь – строительство здания решеток и песколовок.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Расширение канализационных очистных сооружений города (КОС-19000) – обеспечивает снижение расхода электроэнергии за счет внедрения энергосберегающих технологий и оборудования: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–</w:t>
      </w:r>
      <w:r w:rsidR="00F25AD7" w:rsidRPr="00930990">
        <w:rPr>
          <w:color w:val="000000"/>
          <w:spacing w:val="-1"/>
          <w:sz w:val="28"/>
          <w:szCs w:val="28"/>
        </w:rPr>
        <w:t xml:space="preserve"> </w:t>
      </w:r>
      <w:r w:rsidRPr="00930990">
        <w:rPr>
          <w:color w:val="000000"/>
          <w:spacing w:val="-1"/>
          <w:sz w:val="28"/>
          <w:szCs w:val="28"/>
        </w:rPr>
        <w:t xml:space="preserve">установка низковольтного оборудования с частотно-регулируемыми приводами – насосы, воздуходувки; 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–</w:t>
      </w:r>
      <w:r w:rsidR="00F25AD7" w:rsidRPr="00930990">
        <w:rPr>
          <w:color w:val="000000"/>
          <w:spacing w:val="-1"/>
          <w:sz w:val="28"/>
          <w:szCs w:val="28"/>
        </w:rPr>
        <w:t xml:space="preserve"> </w:t>
      </w:r>
      <w:r w:rsidRPr="00930990">
        <w:rPr>
          <w:color w:val="000000"/>
          <w:spacing w:val="-1"/>
          <w:sz w:val="28"/>
          <w:szCs w:val="28"/>
        </w:rPr>
        <w:t xml:space="preserve">применение энергосберегающих ламп (светодиодных); 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–</w:t>
      </w:r>
      <w:r w:rsidR="00F25AD7" w:rsidRPr="00930990">
        <w:rPr>
          <w:color w:val="000000"/>
          <w:spacing w:val="-1"/>
          <w:sz w:val="28"/>
          <w:szCs w:val="28"/>
        </w:rPr>
        <w:t xml:space="preserve"> </w:t>
      </w:r>
      <w:r w:rsidRPr="00930990">
        <w:rPr>
          <w:color w:val="000000"/>
          <w:spacing w:val="-1"/>
          <w:sz w:val="28"/>
          <w:szCs w:val="28"/>
        </w:rPr>
        <w:t>применение устройств управления освещением (датчики движения и акустические датчики);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–</w:t>
      </w:r>
      <w:r w:rsidR="00F25AD7" w:rsidRPr="00930990">
        <w:rPr>
          <w:color w:val="000000"/>
          <w:spacing w:val="-1"/>
          <w:sz w:val="28"/>
          <w:szCs w:val="28"/>
        </w:rPr>
        <w:t xml:space="preserve"> </w:t>
      </w:r>
      <w:r w:rsidRPr="00930990">
        <w:rPr>
          <w:color w:val="000000"/>
          <w:spacing w:val="-1"/>
          <w:sz w:val="28"/>
          <w:szCs w:val="28"/>
        </w:rPr>
        <w:t xml:space="preserve">использование оборотного водоснабжения (промывка технологического оборудования очищенными сточными водами). 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9.</w:t>
      </w:r>
      <w:r w:rsidRPr="00930990">
        <w:rPr>
          <w:sz w:val="28"/>
          <w:szCs w:val="28"/>
        </w:rPr>
        <w:t> </w:t>
      </w:r>
      <w:r w:rsidRPr="00930990">
        <w:rPr>
          <w:color w:val="000000"/>
          <w:spacing w:val="-1"/>
          <w:sz w:val="28"/>
          <w:szCs w:val="28"/>
        </w:rPr>
        <w:t>Энергетическое хозяйство.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9.1.</w:t>
      </w:r>
      <w:r w:rsidRPr="00930990">
        <w:rPr>
          <w:sz w:val="28"/>
          <w:szCs w:val="28"/>
        </w:rPr>
        <w:t> </w:t>
      </w:r>
      <w:r w:rsidRPr="00930990">
        <w:rPr>
          <w:color w:val="000000"/>
          <w:spacing w:val="-1"/>
          <w:sz w:val="28"/>
          <w:szCs w:val="28"/>
        </w:rPr>
        <w:t xml:space="preserve">Замена светильников с лампами ДРЛ электромагнитных пускорегулирующих аппаратов </w:t>
      </w:r>
      <w:proofErr w:type="spellStart"/>
      <w:r w:rsidRPr="00930990">
        <w:rPr>
          <w:color w:val="000000"/>
          <w:spacing w:val="-1"/>
          <w:sz w:val="28"/>
          <w:szCs w:val="28"/>
        </w:rPr>
        <w:t>ЭмПРА</w:t>
      </w:r>
      <w:proofErr w:type="spellEnd"/>
      <w:r w:rsidRPr="00930990">
        <w:rPr>
          <w:color w:val="000000"/>
          <w:spacing w:val="-1"/>
          <w:sz w:val="28"/>
          <w:szCs w:val="28"/>
        </w:rPr>
        <w:t xml:space="preserve"> на электронные пускорегулирующие аппараты типа ЭПРАН-250 и светильники с лампами </w:t>
      </w:r>
      <w:proofErr w:type="spellStart"/>
      <w:r w:rsidRPr="00930990">
        <w:rPr>
          <w:color w:val="000000"/>
          <w:spacing w:val="-1"/>
          <w:sz w:val="28"/>
          <w:szCs w:val="28"/>
        </w:rPr>
        <w:t>ДНаТ</w:t>
      </w:r>
      <w:proofErr w:type="spellEnd"/>
      <w:r w:rsidRPr="00930990">
        <w:rPr>
          <w:color w:val="000000"/>
          <w:spacing w:val="-1"/>
          <w:sz w:val="28"/>
          <w:szCs w:val="28"/>
        </w:rPr>
        <w:t>.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9.2.</w:t>
      </w:r>
      <w:r w:rsidRPr="00930990">
        <w:rPr>
          <w:sz w:val="28"/>
          <w:szCs w:val="28"/>
        </w:rPr>
        <w:t> </w:t>
      </w:r>
      <w:r w:rsidRPr="00930990">
        <w:rPr>
          <w:color w:val="000000"/>
          <w:spacing w:val="-1"/>
          <w:sz w:val="28"/>
          <w:szCs w:val="28"/>
        </w:rPr>
        <w:t>Замена электромагнитных пускорегулирующих аппаратов для ламп ОУ на электронные пускорегулирующие аппараты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Электронный пускорегулирующий аппарат ЭПРАН предназначен для зажигания и электропитания натриевых ламп высокого давления.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 xml:space="preserve">Основные преимущества приборов ЭПРАН перед </w:t>
      </w:r>
      <w:proofErr w:type="spellStart"/>
      <w:r w:rsidRPr="00930990">
        <w:rPr>
          <w:color w:val="000000"/>
          <w:spacing w:val="-1"/>
          <w:sz w:val="28"/>
          <w:szCs w:val="28"/>
        </w:rPr>
        <w:t>ЭмПРА</w:t>
      </w:r>
      <w:proofErr w:type="spellEnd"/>
      <w:r w:rsidRPr="00930990">
        <w:rPr>
          <w:color w:val="000000"/>
          <w:spacing w:val="-1"/>
          <w:sz w:val="28"/>
          <w:szCs w:val="28"/>
        </w:rPr>
        <w:t>: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–</w:t>
      </w:r>
      <w:r w:rsidR="00F25AD7" w:rsidRPr="00930990">
        <w:rPr>
          <w:color w:val="000000"/>
          <w:spacing w:val="-1"/>
          <w:sz w:val="28"/>
          <w:szCs w:val="28"/>
        </w:rPr>
        <w:t xml:space="preserve"> </w:t>
      </w:r>
      <w:r w:rsidRPr="00930990">
        <w:rPr>
          <w:color w:val="000000"/>
          <w:spacing w:val="-1"/>
          <w:sz w:val="28"/>
          <w:szCs w:val="28"/>
        </w:rPr>
        <w:t>большая (на 5-15%) удельная световая отдача (Лк/Вт) лампы;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–</w:t>
      </w:r>
      <w:r w:rsidR="00F25AD7" w:rsidRPr="00930990">
        <w:rPr>
          <w:color w:val="000000"/>
          <w:spacing w:val="-1"/>
          <w:sz w:val="28"/>
          <w:szCs w:val="28"/>
        </w:rPr>
        <w:t xml:space="preserve"> </w:t>
      </w:r>
      <w:r w:rsidRPr="00930990">
        <w:rPr>
          <w:color w:val="000000"/>
          <w:spacing w:val="-1"/>
          <w:sz w:val="28"/>
          <w:szCs w:val="28"/>
        </w:rPr>
        <w:t>потребляемая мощность снижается на 30% благодаря управлению мощностью лампы;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–</w:t>
      </w:r>
      <w:r w:rsidR="00F25AD7" w:rsidRPr="00930990">
        <w:rPr>
          <w:color w:val="000000"/>
          <w:spacing w:val="-1"/>
          <w:sz w:val="28"/>
          <w:szCs w:val="28"/>
        </w:rPr>
        <w:t xml:space="preserve"> </w:t>
      </w:r>
      <w:r w:rsidRPr="00930990">
        <w:rPr>
          <w:color w:val="000000"/>
          <w:spacing w:val="-1"/>
          <w:sz w:val="28"/>
          <w:szCs w:val="28"/>
        </w:rPr>
        <w:t>дистанционно - переключаемые режимы мощности лампы – номинальный и экономичный;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–</w:t>
      </w:r>
      <w:r w:rsidR="00F25AD7" w:rsidRPr="00930990">
        <w:rPr>
          <w:color w:val="000000"/>
          <w:spacing w:val="-1"/>
          <w:sz w:val="28"/>
          <w:szCs w:val="28"/>
        </w:rPr>
        <w:t xml:space="preserve"> </w:t>
      </w:r>
      <w:r w:rsidRPr="00930990">
        <w:rPr>
          <w:color w:val="000000"/>
          <w:spacing w:val="-1"/>
          <w:sz w:val="28"/>
          <w:szCs w:val="28"/>
        </w:rPr>
        <w:t>пусковой ток не более 3А;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–</w:t>
      </w:r>
      <w:r w:rsidR="00F25AD7" w:rsidRPr="00930990">
        <w:rPr>
          <w:color w:val="000000"/>
          <w:spacing w:val="-1"/>
          <w:sz w:val="28"/>
          <w:szCs w:val="28"/>
        </w:rPr>
        <w:t xml:space="preserve"> </w:t>
      </w:r>
      <w:r w:rsidRPr="00930990">
        <w:rPr>
          <w:color w:val="000000"/>
          <w:spacing w:val="-1"/>
          <w:sz w:val="28"/>
          <w:szCs w:val="28"/>
        </w:rPr>
        <w:t>уменьшение активных потерь в силовой линии на 5-10% за счет равномерного распределения мощности, потребляемой светильниками;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–</w:t>
      </w:r>
      <w:r w:rsidR="00F25AD7" w:rsidRPr="00930990">
        <w:rPr>
          <w:color w:val="000000"/>
          <w:spacing w:val="-1"/>
          <w:sz w:val="28"/>
          <w:szCs w:val="28"/>
        </w:rPr>
        <w:t xml:space="preserve"> </w:t>
      </w:r>
      <w:r w:rsidRPr="00930990">
        <w:rPr>
          <w:color w:val="000000"/>
          <w:spacing w:val="-1"/>
          <w:sz w:val="28"/>
          <w:szCs w:val="28"/>
        </w:rPr>
        <w:t>высокий коэффициент потребляемой мощности (около 0,95);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–</w:t>
      </w:r>
      <w:r w:rsidR="00F25AD7" w:rsidRPr="00930990">
        <w:rPr>
          <w:color w:val="000000"/>
          <w:spacing w:val="-1"/>
          <w:sz w:val="28"/>
          <w:szCs w:val="28"/>
        </w:rPr>
        <w:t xml:space="preserve"> </w:t>
      </w:r>
      <w:r w:rsidRPr="00930990">
        <w:rPr>
          <w:color w:val="000000"/>
          <w:spacing w:val="-1"/>
          <w:sz w:val="28"/>
          <w:szCs w:val="28"/>
        </w:rPr>
        <w:t>стабилизирует заданный уровень мощности лампы во всем диапазоне питающих напряжений – равномерный уровень освещенности в линии;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–</w:t>
      </w:r>
      <w:r w:rsidR="00F25AD7" w:rsidRPr="00930990">
        <w:rPr>
          <w:color w:val="000000"/>
          <w:spacing w:val="-1"/>
          <w:sz w:val="28"/>
          <w:szCs w:val="28"/>
        </w:rPr>
        <w:t xml:space="preserve"> </w:t>
      </w:r>
      <w:r w:rsidRPr="00930990">
        <w:rPr>
          <w:color w:val="000000"/>
          <w:spacing w:val="-1"/>
          <w:sz w:val="28"/>
          <w:szCs w:val="28"/>
        </w:rPr>
        <w:t xml:space="preserve">увеличение срока службы лампы и оптимальных нагрузочных характеристик выходного каскада при отсутствии пиков </w:t>
      </w:r>
      <w:proofErr w:type="spellStart"/>
      <w:r w:rsidRPr="00930990">
        <w:rPr>
          <w:color w:val="000000"/>
          <w:spacing w:val="-1"/>
          <w:sz w:val="28"/>
          <w:szCs w:val="28"/>
        </w:rPr>
        <w:t>перезажигания</w:t>
      </w:r>
      <w:proofErr w:type="spellEnd"/>
      <w:r w:rsidRPr="00930990">
        <w:rPr>
          <w:color w:val="000000"/>
          <w:spacing w:val="-1"/>
          <w:sz w:val="28"/>
          <w:szCs w:val="28"/>
        </w:rPr>
        <w:t>, а также защиты от аномальных режимов.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Отличительные особенности: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–</w:t>
      </w:r>
      <w:r w:rsidR="00F25AD7" w:rsidRPr="00930990">
        <w:rPr>
          <w:color w:val="000000"/>
          <w:spacing w:val="-1"/>
          <w:sz w:val="28"/>
          <w:szCs w:val="28"/>
        </w:rPr>
        <w:t xml:space="preserve"> </w:t>
      </w:r>
      <w:r w:rsidRPr="00930990">
        <w:rPr>
          <w:color w:val="000000"/>
          <w:spacing w:val="-1"/>
          <w:sz w:val="28"/>
          <w:szCs w:val="28"/>
        </w:rPr>
        <w:t>адресное управление светильниками, для управления мощностью лампы не нужны дополнительные провода в линии. Команда на переключение передается по силовым проводам;</w:t>
      </w:r>
    </w:p>
    <w:p w:rsidR="00AF0AC3" w:rsidRPr="00930990" w:rsidRDefault="00AF0AC3" w:rsidP="00930990">
      <w:pPr>
        <w:widowControl w:val="0"/>
        <w:tabs>
          <w:tab w:val="left" w:pos="9355"/>
        </w:tabs>
        <w:jc w:val="both"/>
        <w:rPr>
          <w:color w:val="000000"/>
          <w:spacing w:val="-1"/>
          <w:sz w:val="28"/>
          <w:szCs w:val="28"/>
        </w:rPr>
      </w:pPr>
      <w:r w:rsidRPr="00930990">
        <w:rPr>
          <w:color w:val="000000"/>
          <w:spacing w:val="-1"/>
          <w:sz w:val="28"/>
          <w:szCs w:val="28"/>
        </w:rPr>
        <w:t>–</w:t>
      </w:r>
      <w:r w:rsidR="00F25AD7" w:rsidRPr="00930990">
        <w:rPr>
          <w:color w:val="000000"/>
          <w:spacing w:val="-1"/>
          <w:sz w:val="28"/>
          <w:szCs w:val="28"/>
        </w:rPr>
        <w:t xml:space="preserve"> </w:t>
      </w:r>
      <w:r w:rsidRPr="00930990">
        <w:rPr>
          <w:color w:val="000000"/>
          <w:spacing w:val="-1"/>
          <w:sz w:val="28"/>
          <w:szCs w:val="28"/>
        </w:rPr>
        <w:t>наличие системы диагностики состояния лампы. Передача информации о состоянии на исполнительный пункт по силовым проводам.</w:t>
      </w:r>
    </w:p>
    <w:sectPr w:rsidR="00AF0AC3" w:rsidRPr="00930990" w:rsidSect="00930990">
      <w:pgSz w:w="11906" w:h="16838"/>
      <w:pgMar w:top="851" w:right="851" w:bottom="851" w:left="851" w:header="708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9ED" w:rsidRDefault="00B929ED" w:rsidP="00F25AD7">
      <w:r>
        <w:separator/>
      </w:r>
    </w:p>
  </w:endnote>
  <w:endnote w:type="continuationSeparator" w:id="0">
    <w:p w:rsidR="00B929ED" w:rsidRDefault="00B929ED" w:rsidP="00F25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9ED" w:rsidRDefault="00B929ED" w:rsidP="00F25AD7">
      <w:r>
        <w:separator/>
      </w:r>
    </w:p>
  </w:footnote>
  <w:footnote w:type="continuationSeparator" w:id="0">
    <w:p w:rsidR="00B929ED" w:rsidRDefault="00B929ED" w:rsidP="00F25A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335"/>
    <w:multiLevelType w:val="multilevel"/>
    <w:tmpl w:val="B7688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553742"/>
    <w:multiLevelType w:val="multilevel"/>
    <w:tmpl w:val="38A09F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color w:val="auto"/>
      </w:rPr>
    </w:lvl>
  </w:abstractNum>
  <w:abstractNum w:abstractNumId="2">
    <w:nsid w:val="329D68EA"/>
    <w:multiLevelType w:val="multilevel"/>
    <w:tmpl w:val="24D0C2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373D5EB0"/>
    <w:multiLevelType w:val="hybridMultilevel"/>
    <w:tmpl w:val="84E24C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7E50A9"/>
    <w:multiLevelType w:val="hybridMultilevel"/>
    <w:tmpl w:val="7C74E572"/>
    <w:lvl w:ilvl="0" w:tplc="916EB00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5DF"/>
    <w:rsid w:val="0003037D"/>
    <w:rsid w:val="002147CB"/>
    <w:rsid w:val="003C2E23"/>
    <w:rsid w:val="006022DE"/>
    <w:rsid w:val="00930990"/>
    <w:rsid w:val="009C25DF"/>
    <w:rsid w:val="00AF0AC3"/>
    <w:rsid w:val="00B04BD3"/>
    <w:rsid w:val="00B77FA7"/>
    <w:rsid w:val="00B929ED"/>
    <w:rsid w:val="00E94680"/>
    <w:rsid w:val="00EF6694"/>
    <w:rsid w:val="00F2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DF"/>
    <w:rPr>
      <w:rFonts w:eastAsia="Times New Roman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5DF"/>
    <w:pPr>
      <w:ind w:left="720"/>
      <w:contextualSpacing/>
    </w:pPr>
  </w:style>
  <w:style w:type="paragraph" w:customStyle="1" w:styleId="2">
    <w:name w:val="Знак2"/>
    <w:basedOn w:val="a"/>
    <w:rsid w:val="00AF0A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F25A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5AD7"/>
    <w:rPr>
      <w:rFonts w:eastAsia="Times New Roman"/>
      <w:szCs w:val="26"/>
      <w:lang w:eastAsia="ru-RU"/>
    </w:rPr>
  </w:style>
  <w:style w:type="paragraph" w:styleId="a6">
    <w:name w:val="footer"/>
    <w:basedOn w:val="a"/>
    <w:link w:val="a7"/>
    <w:uiPriority w:val="99"/>
    <w:unhideWhenUsed/>
    <w:rsid w:val="00F25A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5AD7"/>
    <w:rPr>
      <w:rFonts w:eastAsia="Times New Roman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5A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5A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DF"/>
    <w:rPr>
      <w:rFonts w:eastAsia="Times New Roman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5DF"/>
    <w:pPr>
      <w:ind w:left="720"/>
      <w:contextualSpacing/>
    </w:pPr>
  </w:style>
  <w:style w:type="paragraph" w:customStyle="1" w:styleId="2">
    <w:name w:val="Знак2"/>
    <w:basedOn w:val="a"/>
    <w:rsid w:val="00AF0A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F25A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5AD7"/>
    <w:rPr>
      <w:rFonts w:eastAsia="Times New Roman"/>
      <w:szCs w:val="26"/>
      <w:lang w:eastAsia="ru-RU"/>
    </w:rPr>
  </w:style>
  <w:style w:type="paragraph" w:styleId="a6">
    <w:name w:val="footer"/>
    <w:basedOn w:val="a"/>
    <w:link w:val="a7"/>
    <w:uiPriority w:val="99"/>
    <w:unhideWhenUsed/>
    <w:rsid w:val="00F25A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5AD7"/>
    <w:rPr>
      <w:rFonts w:eastAsia="Times New Roman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5A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5A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65CA-CE9F-49FA-8169-8B65DACD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г.Когалым</Company>
  <LinksUpToDate>false</LinksUpToDate>
  <CharactersWithSpaces>10995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Чухрий Галина Николаевна</dc:creator>
  <cp:keywords/>
  <dc:description/>
  <cp:lastModifiedBy>konotoptseva</cp:lastModifiedBy>
  <cp:revision>9</cp:revision>
  <cp:lastPrinted>2015-02-25T10:34:00Z</cp:lastPrinted>
  <dcterms:created xsi:type="dcterms:W3CDTF">2015-02-20T07:42:00Z</dcterms:created>
  <dcterms:modified xsi:type="dcterms:W3CDTF">2015-03-13T09:01:00Z</dcterms:modified>
</cp:coreProperties>
</file>