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87E" w:rsidRPr="0025624C" w:rsidRDefault="004D587E" w:rsidP="004D587E">
      <w:pPr>
        <w:spacing w:after="0" w:line="240" w:lineRule="auto"/>
        <w:jc w:val="both"/>
        <w:outlineLvl w:val="1"/>
        <w:rPr>
          <w:rFonts w:ascii="Times New Roman" w:hAnsi="Times New Roman" w:cs="Times New Roman"/>
          <w:b/>
          <w:bCs/>
          <w:iCs/>
          <w:sz w:val="28"/>
          <w:szCs w:val="28"/>
        </w:rPr>
      </w:pPr>
      <w:bookmarkStart w:id="0" w:name="_Toc441680854"/>
      <w:r w:rsidRPr="0025624C">
        <w:rPr>
          <w:rFonts w:ascii="Times New Roman" w:hAnsi="Times New Roman" w:cs="Times New Roman"/>
          <w:b/>
          <w:bCs/>
          <w:iCs/>
          <w:sz w:val="28"/>
          <w:szCs w:val="28"/>
        </w:rPr>
        <w:t>НОВОСИБИРСК</w:t>
      </w:r>
    </w:p>
    <w:p w:rsidR="004D587E" w:rsidRPr="0025624C" w:rsidRDefault="004D587E" w:rsidP="004D587E">
      <w:pPr>
        <w:spacing w:after="0" w:line="240" w:lineRule="auto"/>
        <w:jc w:val="both"/>
        <w:rPr>
          <w:rFonts w:ascii="Times New Roman" w:hAnsi="Times New Roman" w:cs="Times New Roman"/>
          <w:b/>
          <w:kern w:val="36"/>
          <w:sz w:val="28"/>
          <w:szCs w:val="28"/>
        </w:rPr>
      </w:pPr>
      <w:r w:rsidRPr="0025624C">
        <w:rPr>
          <w:rFonts w:ascii="Times New Roman" w:hAnsi="Times New Roman" w:cs="Times New Roman"/>
          <w:b/>
          <w:kern w:val="36"/>
          <w:sz w:val="28"/>
          <w:szCs w:val="28"/>
        </w:rPr>
        <w:t>1.</w:t>
      </w:r>
      <w:r>
        <w:rPr>
          <w:rFonts w:ascii="Times New Roman" w:hAnsi="Times New Roman" w:cs="Times New Roman"/>
          <w:b/>
          <w:kern w:val="36"/>
          <w:sz w:val="28"/>
          <w:szCs w:val="28"/>
        </w:rPr>
        <w:t xml:space="preserve"> </w:t>
      </w:r>
      <w:r w:rsidRPr="0025624C">
        <w:rPr>
          <w:rFonts w:ascii="Times New Roman" w:hAnsi="Times New Roman" w:cs="Times New Roman"/>
          <w:b/>
          <w:kern w:val="36"/>
          <w:sz w:val="28"/>
          <w:szCs w:val="28"/>
        </w:rPr>
        <w:t>Что наиболее значительное удалось сделать в 2015 году?</w:t>
      </w:r>
    </w:p>
    <w:bookmarkEnd w:id="0"/>
    <w:p w:rsidR="004D587E" w:rsidRPr="0025624C" w:rsidRDefault="004D587E" w:rsidP="004D587E">
      <w:pPr>
        <w:spacing w:after="0" w:line="240" w:lineRule="auto"/>
        <w:jc w:val="both"/>
        <w:rPr>
          <w:rFonts w:ascii="Times New Roman" w:hAnsi="Times New Roman" w:cs="Times New Roman"/>
          <w:bCs/>
          <w:iCs/>
          <w:sz w:val="28"/>
          <w:szCs w:val="28"/>
        </w:rPr>
      </w:pPr>
      <w:r w:rsidRPr="0025624C">
        <w:rPr>
          <w:rFonts w:ascii="Times New Roman" w:hAnsi="Times New Roman" w:cs="Times New Roman"/>
          <w:sz w:val="28"/>
          <w:szCs w:val="28"/>
        </w:rPr>
        <w:t>В результате проведения мероприятий, направленных на о</w:t>
      </w:r>
      <w:r w:rsidRPr="0025624C">
        <w:rPr>
          <w:rFonts w:ascii="Times New Roman" w:hAnsi="Times New Roman" w:cs="Times New Roman"/>
          <w:bCs/>
          <w:sz w:val="28"/>
          <w:szCs w:val="28"/>
        </w:rPr>
        <w:t xml:space="preserve">беспечение поступлений средств от арендной платы за использование земельных участков и от продажи земельных участков, </w:t>
      </w:r>
      <w:r w:rsidRPr="0025624C">
        <w:rPr>
          <w:rFonts w:ascii="Times New Roman" w:hAnsi="Times New Roman" w:cs="Times New Roman"/>
          <w:bCs/>
          <w:iCs/>
          <w:sz w:val="28"/>
          <w:szCs w:val="28"/>
        </w:rPr>
        <w:t>в бюджет города поступило 3</w:t>
      </w:r>
      <w:r>
        <w:rPr>
          <w:rFonts w:ascii="Times New Roman" w:hAnsi="Times New Roman" w:cs="Times New Roman"/>
          <w:bCs/>
          <w:iCs/>
          <w:sz w:val="28"/>
          <w:szCs w:val="28"/>
        </w:rPr>
        <w:t xml:space="preserve"> </w:t>
      </w:r>
      <w:r w:rsidRPr="0025624C">
        <w:rPr>
          <w:rFonts w:ascii="Times New Roman" w:hAnsi="Times New Roman" w:cs="Times New Roman"/>
          <w:bCs/>
          <w:iCs/>
          <w:sz w:val="28"/>
          <w:szCs w:val="28"/>
        </w:rPr>
        <w:t>329,02</w:t>
      </w:r>
      <w:r>
        <w:rPr>
          <w:rFonts w:ascii="Times New Roman" w:hAnsi="Times New Roman" w:cs="Times New Roman"/>
          <w:bCs/>
          <w:iCs/>
          <w:sz w:val="28"/>
          <w:szCs w:val="28"/>
        </w:rPr>
        <w:t xml:space="preserve"> </w:t>
      </w:r>
      <w:r w:rsidRPr="0025624C">
        <w:rPr>
          <w:rFonts w:ascii="Times New Roman" w:hAnsi="Times New Roman" w:cs="Times New Roman"/>
          <w:bCs/>
          <w:iCs/>
          <w:sz w:val="28"/>
          <w:szCs w:val="28"/>
        </w:rPr>
        <w:t>млн.</w:t>
      </w:r>
      <w:r>
        <w:rPr>
          <w:rFonts w:ascii="Times New Roman" w:hAnsi="Times New Roman" w:cs="Times New Roman"/>
          <w:bCs/>
          <w:iCs/>
          <w:sz w:val="28"/>
          <w:szCs w:val="28"/>
        </w:rPr>
        <w:t xml:space="preserve"> </w:t>
      </w:r>
      <w:r w:rsidRPr="0025624C">
        <w:rPr>
          <w:rFonts w:ascii="Times New Roman" w:hAnsi="Times New Roman" w:cs="Times New Roman"/>
          <w:bCs/>
          <w:iCs/>
          <w:sz w:val="28"/>
          <w:szCs w:val="28"/>
        </w:rPr>
        <w:t xml:space="preserve">рублей. </w:t>
      </w:r>
      <w:r w:rsidRPr="0025624C">
        <w:rPr>
          <w:rFonts w:ascii="Times New Roman" w:hAnsi="Times New Roman" w:cs="Times New Roman"/>
          <w:bCs/>
          <w:sz w:val="28"/>
          <w:szCs w:val="28"/>
        </w:rPr>
        <w:t>Поступления от земельного налога составили 2</w:t>
      </w:r>
      <w:r>
        <w:rPr>
          <w:rFonts w:ascii="Times New Roman" w:hAnsi="Times New Roman" w:cs="Times New Roman"/>
          <w:sz w:val="28"/>
          <w:szCs w:val="28"/>
        </w:rPr>
        <w:t xml:space="preserve"> </w:t>
      </w:r>
      <w:r w:rsidRPr="0025624C">
        <w:rPr>
          <w:rFonts w:ascii="Times New Roman" w:hAnsi="Times New Roman" w:cs="Times New Roman"/>
          <w:sz w:val="28"/>
          <w:szCs w:val="28"/>
        </w:rPr>
        <w:t>921,88</w:t>
      </w:r>
      <w:r>
        <w:rPr>
          <w:rFonts w:ascii="Times New Roman" w:hAnsi="Times New Roman" w:cs="Times New Roman"/>
          <w:sz w:val="28"/>
          <w:szCs w:val="28"/>
        </w:rPr>
        <w:t xml:space="preserve"> </w:t>
      </w:r>
      <w:r w:rsidRPr="0025624C">
        <w:rPr>
          <w:rFonts w:ascii="Times New Roman" w:hAnsi="Times New Roman" w:cs="Times New Roman"/>
          <w:sz w:val="28"/>
          <w:szCs w:val="28"/>
        </w:rPr>
        <w:t>млн.</w:t>
      </w:r>
      <w:r>
        <w:rPr>
          <w:rFonts w:ascii="Times New Roman" w:hAnsi="Times New Roman" w:cs="Times New Roman"/>
          <w:sz w:val="28"/>
          <w:szCs w:val="28"/>
        </w:rPr>
        <w:t xml:space="preserve"> </w:t>
      </w:r>
      <w:r w:rsidRPr="0025624C">
        <w:rPr>
          <w:rFonts w:ascii="Times New Roman" w:hAnsi="Times New Roman" w:cs="Times New Roman"/>
          <w:sz w:val="28"/>
          <w:szCs w:val="28"/>
        </w:rPr>
        <w:t>рублей.</w:t>
      </w:r>
    </w:p>
    <w:p w:rsidR="004D587E" w:rsidRPr="0025624C" w:rsidRDefault="004D587E" w:rsidP="004D587E">
      <w:pPr>
        <w:pStyle w:val="21"/>
        <w:suppressAutoHyphens/>
        <w:spacing w:after="0" w:line="240" w:lineRule="auto"/>
        <w:jc w:val="both"/>
        <w:rPr>
          <w:sz w:val="28"/>
          <w:szCs w:val="28"/>
        </w:rPr>
      </w:pPr>
      <w:r w:rsidRPr="0025624C">
        <w:rPr>
          <w:sz w:val="28"/>
          <w:szCs w:val="28"/>
        </w:rPr>
        <w:t xml:space="preserve">По результатам торгов для строительства предоставлено 30 земельных участков, для размещения нестационарных объектов - 11. Общая площадь предоставленных с торгов земельных участков составила 19,7920 га. Поступления в бюджет города от реализованных земельных участков составили 415,02 млн. рублей. </w:t>
      </w:r>
    </w:p>
    <w:p w:rsidR="004D587E" w:rsidRPr="0025624C" w:rsidRDefault="004D587E" w:rsidP="004D587E">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В целях повышения эффективности использования земельных ресурсов проводилась работа по досрочному прекращению договоров аренды земельных участков в случае не внесения арендной платы более двух сроков подряд и (или) неиспользования земельных участков для строительства более трех лет. По итогам работы в период 2011-2015 гг. прекращено 176 договоров аренды земельных участков общей площадью 133,98 га и подготовлены материалы для принятия решений о дальнейшем предоставлении данных земельных участков.</w:t>
      </w:r>
    </w:p>
    <w:p w:rsidR="004D587E" w:rsidRPr="0025624C" w:rsidRDefault="004D587E" w:rsidP="004D587E">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 xml:space="preserve">Проводилась работа по сокращению размера задолженности по договорам аренды земельных участков. </w:t>
      </w:r>
      <w:proofErr w:type="gramStart"/>
      <w:r w:rsidRPr="0025624C">
        <w:rPr>
          <w:rFonts w:ascii="Times New Roman" w:hAnsi="Times New Roman" w:cs="Times New Roman"/>
          <w:sz w:val="28"/>
          <w:szCs w:val="28"/>
        </w:rPr>
        <w:t>В рамках претензионно-исковой работы по взысканию задолженности по арендной плате за землю было направлено 188 уведомлений на сумму 158,25 млн. рублей в соответствии со статьей 619 Гражданского кодекса РФ (в случаях, когда арендатор более двух раз подряд по истечении установленного договором срока платежа не вносит арендную плату, по требованию арендодателя договор аренды может быть досрочно расторгнут)</w:t>
      </w:r>
      <w:r w:rsidRPr="0025624C">
        <w:rPr>
          <w:rFonts w:ascii="Times New Roman" w:hAnsi="Times New Roman" w:cs="Times New Roman"/>
          <w:b/>
          <w:sz w:val="28"/>
          <w:szCs w:val="28"/>
        </w:rPr>
        <w:t>.</w:t>
      </w:r>
      <w:proofErr w:type="gramEnd"/>
      <w:r w:rsidRPr="0025624C">
        <w:rPr>
          <w:rFonts w:ascii="Times New Roman" w:hAnsi="Times New Roman" w:cs="Times New Roman"/>
          <w:b/>
          <w:sz w:val="28"/>
          <w:szCs w:val="28"/>
        </w:rPr>
        <w:t xml:space="preserve"> </w:t>
      </w:r>
      <w:r w:rsidRPr="0025624C">
        <w:rPr>
          <w:rFonts w:ascii="Times New Roman" w:hAnsi="Times New Roman" w:cs="Times New Roman"/>
          <w:sz w:val="28"/>
          <w:szCs w:val="28"/>
        </w:rPr>
        <w:t>В Арбитражный суд Новосибирской области подано 84 исковых заявления о взыскании задолженности и досрочном расторжении договоров аренды земельных на сумму 146,64</w:t>
      </w:r>
      <w:r>
        <w:rPr>
          <w:rFonts w:ascii="Times New Roman" w:hAnsi="Times New Roman" w:cs="Times New Roman"/>
          <w:sz w:val="28"/>
          <w:szCs w:val="28"/>
        </w:rPr>
        <w:t xml:space="preserve"> </w:t>
      </w:r>
      <w:r w:rsidRPr="0025624C">
        <w:rPr>
          <w:rFonts w:ascii="Times New Roman" w:hAnsi="Times New Roman" w:cs="Times New Roman"/>
          <w:sz w:val="28"/>
          <w:szCs w:val="28"/>
        </w:rPr>
        <w:t>млн. рублей. Всего в рамках претензионно-исковой работы по взысканию задолженности по арендной плате за землю было предъявлено 288 исковых заявлений о взыскании задолженности на сумму 1078,8</w:t>
      </w:r>
      <w:r>
        <w:rPr>
          <w:rFonts w:ascii="Times New Roman" w:hAnsi="Times New Roman" w:cs="Times New Roman"/>
          <w:sz w:val="28"/>
          <w:szCs w:val="28"/>
        </w:rPr>
        <w:t xml:space="preserve"> </w:t>
      </w:r>
      <w:r w:rsidRPr="0025624C">
        <w:rPr>
          <w:rFonts w:ascii="Times New Roman" w:hAnsi="Times New Roman" w:cs="Times New Roman"/>
          <w:sz w:val="28"/>
          <w:szCs w:val="28"/>
        </w:rPr>
        <w:t>млн.</w:t>
      </w:r>
      <w:r>
        <w:rPr>
          <w:rFonts w:ascii="Times New Roman" w:hAnsi="Times New Roman" w:cs="Times New Roman"/>
          <w:sz w:val="28"/>
          <w:szCs w:val="28"/>
        </w:rPr>
        <w:t xml:space="preserve"> </w:t>
      </w:r>
      <w:r w:rsidRPr="0025624C">
        <w:rPr>
          <w:rFonts w:ascii="Times New Roman" w:hAnsi="Times New Roman" w:cs="Times New Roman"/>
          <w:sz w:val="28"/>
          <w:szCs w:val="28"/>
        </w:rPr>
        <w:t>рублей, заключено 45 мировых соглашений, предусматривающих согласованный сторонами график оплаты существующей задолженности по договорам аренды земельных участков, на общую сумму 224,4</w:t>
      </w:r>
      <w:r>
        <w:rPr>
          <w:rFonts w:ascii="Times New Roman" w:hAnsi="Times New Roman" w:cs="Times New Roman"/>
          <w:sz w:val="28"/>
          <w:szCs w:val="28"/>
        </w:rPr>
        <w:t xml:space="preserve"> </w:t>
      </w:r>
      <w:r w:rsidRPr="0025624C">
        <w:rPr>
          <w:rFonts w:ascii="Times New Roman" w:hAnsi="Times New Roman" w:cs="Times New Roman"/>
          <w:sz w:val="28"/>
          <w:szCs w:val="28"/>
        </w:rPr>
        <w:t>млн.</w:t>
      </w:r>
      <w:r>
        <w:rPr>
          <w:rFonts w:ascii="Times New Roman" w:hAnsi="Times New Roman" w:cs="Times New Roman"/>
          <w:sz w:val="28"/>
          <w:szCs w:val="28"/>
        </w:rPr>
        <w:t xml:space="preserve"> </w:t>
      </w:r>
      <w:r w:rsidRPr="0025624C">
        <w:rPr>
          <w:rFonts w:ascii="Times New Roman" w:hAnsi="Times New Roman" w:cs="Times New Roman"/>
          <w:sz w:val="28"/>
          <w:szCs w:val="28"/>
        </w:rPr>
        <w:t>рублей.</w:t>
      </w:r>
    </w:p>
    <w:p w:rsidR="004D587E" w:rsidRPr="0025624C" w:rsidRDefault="004D587E" w:rsidP="004D587E">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 xml:space="preserve">В настоящее время </w:t>
      </w:r>
      <w:r w:rsidRPr="0025624C">
        <w:rPr>
          <w:rFonts w:ascii="Times New Roman" w:hAnsi="Times New Roman" w:cs="Times New Roman"/>
          <w:iCs/>
          <w:sz w:val="28"/>
          <w:szCs w:val="28"/>
        </w:rPr>
        <w:t>в службе судебных приставов находятся исполнительные листы о взыскании задолженности по договорам аренды земельных участков на сумму 1</w:t>
      </w:r>
      <w:r>
        <w:rPr>
          <w:rFonts w:ascii="Times New Roman" w:hAnsi="Times New Roman" w:cs="Times New Roman"/>
          <w:iCs/>
          <w:sz w:val="28"/>
          <w:szCs w:val="28"/>
        </w:rPr>
        <w:t xml:space="preserve"> </w:t>
      </w:r>
      <w:r w:rsidRPr="0025624C">
        <w:rPr>
          <w:rFonts w:ascii="Times New Roman" w:hAnsi="Times New Roman" w:cs="Times New Roman"/>
          <w:iCs/>
          <w:sz w:val="28"/>
          <w:szCs w:val="28"/>
        </w:rPr>
        <w:t>356,45 млн. рублей</w:t>
      </w:r>
      <w:r w:rsidRPr="0025624C">
        <w:rPr>
          <w:rFonts w:ascii="Times New Roman" w:hAnsi="Times New Roman" w:cs="Times New Roman"/>
          <w:sz w:val="28"/>
          <w:szCs w:val="28"/>
        </w:rPr>
        <w:t xml:space="preserve">. </w:t>
      </w:r>
    </w:p>
    <w:p w:rsidR="004D587E" w:rsidRPr="0025624C" w:rsidRDefault="004D587E" w:rsidP="004D587E">
      <w:pPr>
        <w:spacing w:after="0" w:line="240" w:lineRule="auto"/>
        <w:jc w:val="both"/>
        <w:rPr>
          <w:rFonts w:ascii="Times New Roman" w:hAnsi="Times New Roman" w:cs="Times New Roman"/>
          <w:b/>
          <w:sz w:val="28"/>
          <w:szCs w:val="28"/>
        </w:rPr>
      </w:pPr>
      <w:proofErr w:type="gramStart"/>
      <w:r w:rsidRPr="0025624C">
        <w:rPr>
          <w:rFonts w:ascii="Times New Roman" w:hAnsi="Times New Roman" w:cs="Times New Roman"/>
          <w:sz w:val="28"/>
          <w:szCs w:val="28"/>
        </w:rPr>
        <w:t>Для обеспечения полноты поступлений платежей за землю, учитывая недостаточный уровень платежной дисциплины, проводилась работа комиссии по вопросам погашения задолженности по платежам в бюджет города Новосибирска и исполнения условий договоров аренды земельных участков, и комиссии департамента земельных и имущественных отношений мэрии города Новосибирска</w:t>
      </w:r>
      <w:r w:rsidRPr="0025624C">
        <w:rPr>
          <w:rFonts w:ascii="Times New Roman" w:hAnsi="Times New Roman" w:cs="Times New Roman"/>
          <w:bCs/>
          <w:iCs/>
          <w:sz w:val="28"/>
          <w:szCs w:val="28"/>
        </w:rPr>
        <w:t xml:space="preserve"> по контролю за поступлением платы за землю и исполнением условий договоров аренды земельных участков</w:t>
      </w:r>
      <w:r w:rsidRPr="0025624C">
        <w:rPr>
          <w:rFonts w:ascii="Times New Roman" w:hAnsi="Times New Roman" w:cs="Times New Roman"/>
          <w:sz w:val="28"/>
          <w:szCs w:val="28"/>
        </w:rPr>
        <w:t>.</w:t>
      </w:r>
      <w:proofErr w:type="gramEnd"/>
      <w:r w:rsidRPr="0025624C">
        <w:rPr>
          <w:rFonts w:ascii="Times New Roman" w:hAnsi="Times New Roman" w:cs="Times New Roman"/>
          <w:sz w:val="28"/>
          <w:szCs w:val="28"/>
        </w:rPr>
        <w:t xml:space="preserve"> По результатам проведенных комиссий арендаторами были представлены графики погашения задолженности. В результате проведенной работы поступления в бюджет города составили 331,5</w:t>
      </w:r>
      <w:r>
        <w:rPr>
          <w:rFonts w:ascii="Times New Roman" w:hAnsi="Times New Roman" w:cs="Times New Roman"/>
          <w:sz w:val="28"/>
          <w:szCs w:val="28"/>
        </w:rPr>
        <w:t xml:space="preserve"> </w:t>
      </w:r>
      <w:r w:rsidRPr="0025624C">
        <w:rPr>
          <w:rFonts w:ascii="Times New Roman" w:hAnsi="Times New Roman" w:cs="Times New Roman"/>
          <w:sz w:val="28"/>
          <w:szCs w:val="28"/>
        </w:rPr>
        <w:t>млн.</w:t>
      </w:r>
      <w:r w:rsidRPr="00A15BF1">
        <w:rPr>
          <w:rFonts w:ascii="Times New Roman" w:hAnsi="Times New Roman" w:cs="Times New Roman"/>
          <w:sz w:val="28"/>
          <w:szCs w:val="28"/>
        </w:rPr>
        <w:t xml:space="preserve"> </w:t>
      </w:r>
      <w:r w:rsidRPr="0025624C">
        <w:rPr>
          <w:rFonts w:ascii="Times New Roman" w:hAnsi="Times New Roman" w:cs="Times New Roman"/>
          <w:sz w:val="28"/>
          <w:szCs w:val="28"/>
        </w:rPr>
        <w:t>рублей.</w:t>
      </w:r>
    </w:p>
    <w:p w:rsidR="004D587E" w:rsidRPr="0025624C" w:rsidRDefault="004D587E" w:rsidP="004D587E">
      <w:pPr>
        <w:spacing w:after="0" w:line="240" w:lineRule="auto"/>
        <w:jc w:val="both"/>
        <w:rPr>
          <w:rFonts w:ascii="Times New Roman" w:hAnsi="Times New Roman" w:cs="Times New Roman"/>
          <w:sz w:val="28"/>
          <w:szCs w:val="28"/>
        </w:rPr>
      </w:pPr>
      <w:proofErr w:type="gramStart"/>
      <w:r w:rsidRPr="0025624C">
        <w:rPr>
          <w:rFonts w:ascii="Times New Roman" w:hAnsi="Times New Roman" w:cs="Times New Roman"/>
          <w:sz w:val="28"/>
          <w:szCs w:val="28"/>
        </w:rPr>
        <w:t xml:space="preserve">В целях оказания помощи гражданам, вложившим денежные средства в строительство жилых домов, было предложено внести изменение в приложение к </w:t>
      </w:r>
      <w:r w:rsidRPr="0025624C">
        <w:rPr>
          <w:rFonts w:ascii="Times New Roman" w:hAnsi="Times New Roman" w:cs="Times New Roman"/>
          <w:sz w:val="28"/>
          <w:szCs w:val="28"/>
        </w:rPr>
        <w:lastRenderedPageBreak/>
        <w:t>решению Совета депутатов города Новосибирска от 24.06.2015 №</w:t>
      </w:r>
      <w:r>
        <w:rPr>
          <w:rFonts w:ascii="Times New Roman" w:hAnsi="Times New Roman" w:cs="Times New Roman"/>
          <w:sz w:val="28"/>
          <w:szCs w:val="28"/>
        </w:rPr>
        <w:t xml:space="preserve"> </w:t>
      </w:r>
      <w:r w:rsidRPr="0025624C">
        <w:rPr>
          <w:rFonts w:ascii="Times New Roman" w:hAnsi="Times New Roman" w:cs="Times New Roman"/>
          <w:sz w:val="28"/>
          <w:szCs w:val="28"/>
        </w:rPr>
        <w:t>1404 «Об утверждении коэффициентов, применяемых для определения годового размера арендной платы за земельные участки, государственная собственность на которые не разграничена, расположенные в границах города Новосибирска и признании утратившими силу отдельных решений Совета депутатов города</w:t>
      </w:r>
      <w:proofErr w:type="gramEnd"/>
      <w:r w:rsidRPr="0025624C">
        <w:rPr>
          <w:rFonts w:ascii="Times New Roman" w:hAnsi="Times New Roman" w:cs="Times New Roman"/>
          <w:sz w:val="28"/>
          <w:szCs w:val="28"/>
        </w:rPr>
        <w:t xml:space="preserve"> </w:t>
      </w:r>
      <w:proofErr w:type="gramStart"/>
      <w:r w:rsidRPr="0025624C">
        <w:rPr>
          <w:rFonts w:ascii="Times New Roman" w:hAnsi="Times New Roman" w:cs="Times New Roman"/>
          <w:sz w:val="28"/>
          <w:szCs w:val="28"/>
        </w:rPr>
        <w:t xml:space="preserve">Новосибирска», предусматривающее применение понижающего коэффициента, устанавливающего зависимость арендной платы от категории арендатора (Ка), равного 0,1334, при расчете арендной платы за земельные участки, предоставленные для строительства многоквартирных домов гражданам, признанным пострадавшими от действий недобросовестных застройщиков, созданным в порядке, установленном </w:t>
      </w:r>
      <w:hyperlink r:id="rId6" w:history="1">
        <w:r w:rsidRPr="0025624C">
          <w:rPr>
            <w:rFonts w:ascii="Times New Roman" w:hAnsi="Times New Roman" w:cs="Times New Roman"/>
            <w:sz w:val="28"/>
            <w:szCs w:val="28"/>
          </w:rPr>
          <w:t>параграфом 7 главы IX</w:t>
        </w:r>
      </w:hyperlink>
      <w:r w:rsidRPr="0025624C">
        <w:rPr>
          <w:rFonts w:ascii="Times New Roman" w:hAnsi="Times New Roman" w:cs="Times New Roman"/>
          <w:sz w:val="28"/>
          <w:szCs w:val="28"/>
        </w:rPr>
        <w:t xml:space="preserve"> Федерального закона от 26.10.2002 № 127-ФЗ «О несостоятельности (банкротстве)», участниками строительства жилищно-строительным кооперативам или иным специализированным потребительским кооперативам.</w:t>
      </w:r>
      <w:proofErr w:type="gramEnd"/>
      <w:r w:rsidRPr="0025624C">
        <w:rPr>
          <w:rFonts w:ascii="Times New Roman" w:hAnsi="Times New Roman" w:cs="Times New Roman"/>
          <w:sz w:val="28"/>
          <w:szCs w:val="28"/>
        </w:rPr>
        <w:t xml:space="preserve"> Годовой размер арендной платы за указанные земельные участки будет равен земельному налогу – 0,2% кадастровой стоимости земельного участка. Также понижающий коэффициент для данной категории арендатора предлагается установить за арендуемые земельные участки, находящиеся в муниципальной собственности города Новосибирска. </w:t>
      </w:r>
      <w:proofErr w:type="gramStart"/>
      <w:r w:rsidRPr="0025624C">
        <w:rPr>
          <w:rFonts w:ascii="Times New Roman" w:hAnsi="Times New Roman" w:cs="Times New Roman"/>
          <w:sz w:val="28"/>
          <w:szCs w:val="28"/>
        </w:rPr>
        <w:t>От продажи муниципального имущества на аукционах в соответствии с Прогнозными планами приватизации в бюджет</w:t>
      </w:r>
      <w:proofErr w:type="gramEnd"/>
      <w:r w:rsidRPr="0025624C">
        <w:rPr>
          <w:rFonts w:ascii="Times New Roman" w:hAnsi="Times New Roman" w:cs="Times New Roman"/>
          <w:sz w:val="28"/>
          <w:szCs w:val="28"/>
        </w:rPr>
        <w:t xml:space="preserve"> города поступило 247,2</w:t>
      </w:r>
      <w:r>
        <w:rPr>
          <w:rFonts w:ascii="Times New Roman" w:hAnsi="Times New Roman" w:cs="Times New Roman"/>
          <w:sz w:val="28"/>
          <w:szCs w:val="28"/>
        </w:rPr>
        <w:t xml:space="preserve"> </w:t>
      </w:r>
      <w:r w:rsidRPr="0025624C">
        <w:rPr>
          <w:rFonts w:ascii="Times New Roman" w:hAnsi="Times New Roman" w:cs="Times New Roman"/>
          <w:sz w:val="28"/>
          <w:szCs w:val="28"/>
        </w:rPr>
        <w:t>млн.</w:t>
      </w:r>
      <w:r>
        <w:rPr>
          <w:rFonts w:ascii="Times New Roman" w:hAnsi="Times New Roman" w:cs="Times New Roman"/>
          <w:sz w:val="28"/>
          <w:szCs w:val="28"/>
        </w:rPr>
        <w:t xml:space="preserve"> </w:t>
      </w:r>
      <w:r w:rsidRPr="0025624C">
        <w:rPr>
          <w:rFonts w:ascii="Times New Roman" w:hAnsi="Times New Roman" w:cs="Times New Roman"/>
          <w:sz w:val="28"/>
          <w:szCs w:val="28"/>
        </w:rPr>
        <w:t>рублей, количество проданных в течение года объектов – 45, общей площадью 9,6</w:t>
      </w:r>
      <w:r>
        <w:rPr>
          <w:rFonts w:ascii="Times New Roman" w:hAnsi="Times New Roman" w:cs="Times New Roman"/>
          <w:sz w:val="28"/>
          <w:szCs w:val="28"/>
        </w:rPr>
        <w:t xml:space="preserve"> </w:t>
      </w:r>
      <w:r w:rsidRPr="0025624C">
        <w:rPr>
          <w:rFonts w:ascii="Times New Roman" w:hAnsi="Times New Roman" w:cs="Times New Roman"/>
          <w:sz w:val="28"/>
          <w:szCs w:val="28"/>
        </w:rPr>
        <w:t>тыс.</w:t>
      </w:r>
      <w:r>
        <w:rPr>
          <w:rFonts w:ascii="Times New Roman" w:hAnsi="Times New Roman" w:cs="Times New Roman"/>
          <w:sz w:val="28"/>
          <w:szCs w:val="28"/>
        </w:rPr>
        <w:t xml:space="preserve"> </w:t>
      </w:r>
      <w:r w:rsidRPr="0025624C">
        <w:rPr>
          <w:rFonts w:ascii="Times New Roman" w:hAnsi="Times New Roman" w:cs="Times New Roman"/>
          <w:sz w:val="28"/>
          <w:szCs w:val="28"/>
        </w:rPr>
        <w:t>кв.</w:t>
      </w:r>
      <w:r>
        <w:rPr>
          <w:rFonts w:ascii="Times New Roman" w:hAnsi="Times New Roman" w:cs="Times New Roman"/>
          <w:sz w:val="28"/>
          <w:szCs w:val="28"/>
        </w:rPr>
        <w:t xml:space="preserve"> </w:t>
      </w:r>
      <w:r w:rsidRPr="0025624C">
        <w:rPr>
          <w:rFonts w:ascii="Times New Roman" w:hAnsi="Times New Roman" w:cs="Times New Roman"/>
          <w:sz w:val="28"/>
          <w:szCs w:val="28"/>
        </w:rPr>
        <w:t>м.</w:t>
      </w:r>
    </w:p>
    <w:p w:rsidR="004D587E" w:rsidRPr="0025624C" w:rsidRDefault="004D587E" w:rsidP="004D587E">
      <w:pPr>
        <w:pStyle w:val="ConsPlusNormal"/>
        <w:ind w:firstLine="0"/>
        <w:jc w:val="both"/>
        <w:rPr>
          <w:rFonts w:ascii="Times New Roman" w:hAnsi="Times New Roman" w:cs="Times New Roman"/>
          <w:bCs/>
          <w:sz w:val="28"/>
          <w:szCs w:val="28"/>
        </w:rPr>
      </w:pPr>
      <w:proofErr w:type="gramStart"/>
      <w:r w:rsidRPr="0025624C">
        <w:rPr>
          <w:rFonts w:ascii="Times New Roman" w:hAnsi="Times New Roman" w:cs="Times New Roman"/>
          <w:sz w:val="28"/>
          <w:szCs w:val="28"/>
        </w:rPr>
        <w:t>От выкупа имущества в соответствии с Федеральным законом от 22.07.2008 №</w:t>
      </w:r>
      <w:r>
        <w:rPr>
          <w:rFonts w:ascii="Times New Roman" w:hAnsi="Times New Roman" w:cs="Times New Roman"/>
          <w:sz w:val="28"/>
          <w:szCs w:val="28"/>
        </w:rPr>
        <w:t xml:space="preserve"> </w:t>
      </w:r>
      <w:r w:rsidRPr="0025624C">
        <w:rPr>
          <w:rFonts w:ascii="Times New Roman" w:hAnsi="Times New Roman" w:cs="Times New Roman"/>
          <w:sz w:val="28"/>
          <w:szCs w:val="28"/>
        </w:rPr>
        <w:t>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городской бюджет поступило 280,9</w:t>
      </w:r>
      <w:r>
        <w:rPr>
          <w:rFonts w:ascii="Times New Roman" w:hAnsi="Times New Roman" w:cs="Times New Roman"/>
          <w:sz w:val="28"/>
          <w:szCs w:val="28"/>
        </w:rPr>
        <w:t xml:space="preserve"> </w:t>
      </w:r>
      <w:r w:rsidRPr="0025624C">
        <w:rPr>
          <w:rFonts w:ascii="Times New Roman" w:hAnsi="Times New Roman" w:cs="Times New Roman"/>
          <w:sz w:val="28"/>
          <w:szCs w:val="28"/>
        </w:rPr>
        <w:t>млн.</w:t>
      </w:r>
      <w:r>
        <w:rPr>
          <w:rFonts w:ascii="Times New Roman" w:hAnsi="Times New Roman" w:cs="Times New Roman"/>
          <w:sz w:val="28"/>
          <w:szCs w:val="28"/>
        </w:rPr>
        <w:t xml:space="preserve"> </w:t>
      </w:r>
      <w:r w:rsidRPr="0025624C">
        <w:rPr>
          <w:rFonts w:ascii="Times New Roman" w:hAnsi="Times New Roman" w:cs="Times New Roman"/>
          <w:sz w:val="28"/>
          <w:szCs w:val="28"/>
        </w:rPr>
        <w:t>рублей.</w:t>
      </w:r>
      <w:proofErr w:type="gramEnd"/>
      <w:r w:rsidRPr="0025624C">
        <w:rPr>
          <w:rFonts w:ascii="Times New Roman" w:hAnsi="Times New Roman" w:cs="Times New Roman"/>
          <w:sz w:val="28"/>
          <w:szCs w:val="28"/>
        </w:rPr>
        <w:t xml:space="preserve"> Количество договоров купли-продажи арендованного имущества – 51 (площадь - 8,6</w:t>
      </w:r>
      <w:r>
        <w:rPr>
          <w:rFonts w:ascii="Times New Roman" w:hAnsi="Times New Roman" w:cs="Times New Roman"/>
          <w:sz w:val="28"/>
          <w:szCs w:val="28"/>
        </w:rPr>
        <w:t xml:space="preserve"> </w:t>
      </w:r>
      <w:r w:rsidRPr="0025624C">
        <w:rPr>
          <w:rFonts w:ascii="Times New Roman" w:hAnsi="Times New Roman" w:cs="Times New Roman"/>
          <w:sz w:val="28"/>
          <w:szCs w:val="28"/>
        </w:rPr>
        <w:t>тыс.</w:t>
      </w:r>
      <w:r>
        <w:rPr>
          <w:rFonts w:ascii="Times New Roman" w:hAnsi="Times New Roman" w:cs="Times New Roman"/>
          <w:sz w:val="28"/>
          <w:szCs w:val="28"/>
        </w:rPr>
        <w:t xml:space="preserve"> </w:t>
      </w:r>
      <w:r w:rsidRPr="0025624C">
        <w:rPr>
          <w:rFonts w:ascii="Times New Roman" w:hAnsi="Times New Roman" w:cs="Times New Roman"/>
          <w:sz w:val="28"/>
          <w:szCs w:val="28"/>
        </w:rPr>
        <w:t>кв.</w:t>
      </w:r>
      <w:r>
        <w:rPr>
          <w:rFonts w:ascii="Times New Roman" w:hAnsi="Times New Roman" w:cs="Times New Roman"/>
          <w:sz w:val="28"/>
          <w:szCs w:val="28"/>
        </w:rPr>
        <w:t xml:space="preserve"> </w:t>
      </w:r>
      <w:r w:rsidRPr="0025624C">
        <w:rPr>
          <w:rFonts w:ascii="Times New Roman" w:hAnsi="Times New Roman" w:cs="Times New Roman"/>
          <w:sz w:val="28"/>
          <w:szCs w:val="28"/>
        </w:rPr>
        <w:t>м).</w:t>
      </w:r>
    </w:p>
    <w:p w:rsidR="004D587E" w:rsidRPr="0025624C" w:rsidRDefault="004D587E" w:rsidP="004D587E">
      <w:pPr>
        <w:spacing w:after="0" w:line="240" w:lineRule="auto"/>
        <w:jc w:val="both"/>
        <w:rPr>
          <w:rFonts w:ascii="Times New Roman" w:hAnsi="Times New Roman" w:cs="Times New Roman"/>
          <w:bCs/>
          <w:iCs/>
          <w:sz w:val="28"/>
          <w:szCs w:val="28"/>
        </w:rPr>
      </w:pPr>
      <w:proofErr w:type="gramStart"/>
      <w:r w:rsidRPr="0025624C">
        <w:rPr>
          <w:rFonts w:ascii="Times New Roman" w:hAnsi="Times New Roman" w:cs="Times New Roman"/>
          <w:sz w:val="28"/>
          <w:szCs w:val="28"/>
        </w:rPr>
        <w:t>В части реализации Федерального закона от 30.06.2008 №</w:t>
      </w:r>
      <w:r>
        <w:rPr>
          <w:rFonts w:ascii="Times New Roman" w:hAnsi="Times New Roman" w:cs="Times New Roman"/>
          <w:sz w:val="28"/>
          <w:szCs w:val="28"/>
        </w:rPr>
        <w:t xml:space="preserve"> </w:t>
      </w:r>
      <w:r w:rsidRPr="0025624C">
        <w:rPr>
          <w:rFonts w:ascii="Times New Roman" w:hAnsi="Times New Roman" w:cs="Times New Roman"/>
          <w:sz w:val="28"/>
          <w:szCs w:val="28"/>
        </w:rPr>
        <w:t xml:space="preserve">108-ФЗ (заключение сделок с муниципальным имуществом по результатам конкурсов и аукционов) </w:t>
      </w:r>
      <w:r w:rsidRPr="0025624C">
        <w:rPr>
          <w:rFonts w:ascii="Times New Roman" w:hAnsi="Times New Roman" w:cs="Times New Roman"/>
          <w:bCs/>
          <w:iCs/>
          <w:sz w:val="28"/>
          <w:szCs w:val="28"/>
        </w:rPr>
        <w:t>на торги в качестве аукционных лотов на заключение договоров аренды муниципальных нежилых помещений выставлено 552</w:t>
      </w:r>
      <w:r>
        <w:rPr>
          <w:rFonts w:ascii="Times New Roman" w:hAnsi="Times New Roman" w:cs="Times New Roman"/>
          <w:bCs/>
          <w:iCs/>
          <w:sz w:val="28"/>
          <w:szCs w:val="28"/>
        </w:rPr>
        <w:t xml:space="preserve"> </w:t>
      </w:r>
      <w:r w:rsidRPr="0025624C">
        <w:rPr>
          <w:rFonts w:ascii="Times New Roman" w:hAnsi="Times New Roman" w:cs="Times New Roman"/>
          <w:bCs/>
          <w:iCs/>
          <w:sz w:val="28"/>
          <w:szCs w:val="28"/>
        </w:rPr>
        <w:t>объекта (с учетом повторных торгов), по результатам аукционов заключено 62</w:t>
      </w:r>
      <w:r>
        <w:rPr>
          <w:rFonts w:ascii="Times New Roman" w:hAnsi="Times New Roman" w:cs="Times New Roman"/>
          <w:bCs/>
          <w:iCs/>
          <w:sz w:val="28"/>
          <w:szCs w:val="28"/>
        </w:rPr>
        <w:t xml:space="preserve"> </w:t>
      </w:r>
      <w:r w:rsidRPr="0025624C">
        <w:rPr>
          <w:rFonts w:ascii="Times New Roman" w:hAnsi="Times New Roman" w:cs="Times New Roman"/>
          <w:bCs/>
          <w:iCs/>
          <w:sz w:val="28"/>
          <w:szCs w:val="28"/>
        </w:rPr>
        <w:t>договора аренды, площадью 6,9</w:t>
      </w:r>
      <w:r>
        <w:rPr>
          <w:rFonts w:ascii="Times New Roman" w:hAnsi="Times New Roman" w:cs="Times New Roman"/>
          <w:bCs/>
          <w:iCs/>
          <w:sz w:val="28"/>
          <w:szCs w:val="28"/>
        </w:rPr>
        <w:t xml:space="preserve"> </w:t>
      </w:r>
      <w:r w:rsidRPr="0025624C">
        <w:rPr>
          <w:rFonts w:ascii="Times New Roman" w:hAnsi="Times New Roman" w:cs="Times New Roman"/>
          <w:bCs/>
          <w:iCs/>
          <w:sz w:val="28"/>
          <w:szCs w:val="28"/>
        </w:rPr>
        <w:t>тыс.</w:t>
      </w:r>
      <w:r>
        <w:rPr>
          <w:rFonts w:ascii="Times New Roman" w:hAnsi="Times New Roman" w:cs="Times New Roman"/>
          <w:bCs/>
          <w:iCs/>
          <w:sz w:val="28"/>
          <w:szCs w:val="28"/>
        </w:rPr>
        <w:t xml:space="preserve"> </w:t>
      </w:r>
      <w:r w:rsidRPr="0025624C">
        <w:rPr>
          <w:rFonts w:ascii="Times New Roman" w:hAnsi="Times New Roman" w:cs="Times New Roman"/>
          <w:bCs/>
          <w:iCs/>
          <w:sz w:val="28"/>
          <w:szCs w:val="28"/>
        </w:rPr>
        <w:t>кв.</w:t>
      </w:r>
      <w:r>
        <w:rPr>
          <w:rFonts w:ascii="Times New Roman" w:hAnsi="Times New Roman" w:cs="Times New Roman"/>
          <w:bCs/>
          <w:iCs/>
          <w:sz w:val="28"/>
          <w:szCs w:val="28"/>
        </w:rPr>
        <w:t xml:space="preserve"> </w:t>
      </w:r>
      <w:r w:rsidRPr="0025624C">
        <w:rPr>
          <w:rFonts w:ascii="Times New Roman" w:hAnsi="Times New Roman" w:cs="Times New Roman"/>
          <w:bCs/>
          <w:iCs/>
          <w:sz w:val="28"/>
          <w:szCs w:val="28"/>
        </w:rPr>
        <w:t>м. Размер арендной платы по результатам торгов увеличился в 1,3</w:t>
      </w:r>
      <w:r>
        <w:rPr>
          <w:rFonts w:ascii="Times New Roman" w:hAnsi="Times New Roman" w:cs="Times New Roman"/>
          <w:bCs/>
          <w:iCs/>
          <w:sz w:val="28"/>
          <w:szCs w:val="28"/>
        </w:rPr>
        <w:t xml:space="preserve"> </w:t>
      </w:r>
      <w:r w:rsidRPr="0025624C">
        <w:rPr>
          <w:rFonts w:ascii="Times New Roman" w:hAnsi="Times New Roman" w:cs="Times New Roman"/>
          <w:bCs/>
          <w:iCs/>
          <w:sz w:val="28"/>
          <w:szCs w:val="28"/>
        </w:rPr>
        <w:t>раза.</w:t>
      </w:r>
      <w:proofErr w:type="gramEnd"/>
    </w:p>
    <w:p w:rsidR="004D587E" w:rsidRPr="0025624C" w:rsidRDefault="004D587E" w:rsidP="004D587E">
      <w:pPr>
        <w:spacing w:after="0" w:line="240" w:lineRule="auto"/>
        <w:jc w:val="both"/>
        <w:rPr>
          <w:rFonts w:ascii="Times New Roman" w:hAnsi="Times New Roman" w:cs="Times New Roman"/>
          <w:sz w:val="28"/>
          <w:szCs w:val="28"/>
        </w:rPr>
      </w:pPr>
      <w:proofErr w:type="gramStart"/>
      <w:r w:rsidRPr="0025624C">
        <w:rPr>
          <w:rFonts w:ascii="Times New Roman" w:hAnsi="Times New Roman" w:cs="Times New Roman"/>
          <w:sz w:val="28"/>
          <w:szCs w:val="28"/>
        </w:rPr>
        <w:t>Во исполнение Федерального закона от 24.07.2007 №</w:t>
      </w:r>
      <w:r>
        <w:rPr>
          <w:rFonts w:ascii="Times New Roman" w:hAnsi="Times New Roman" w:cs="Times New Roman"/>
          <w:sz w:val="28"/>
          <w:szCs w:val="28"/>
        </w:rPr>
        <w:t xml:space="preserve"> </w:t>
      </w:r>
      <w:r w:rsidRPr="0025624C">
        <w:rPr>
          <w:rFonts w:ascii="Times New Roman" w:hAnsi="Times New Roman" w:cs="Times New Roman"/>
          <w:sz w:val="28"/>
          <w:szCs w:val="28"/>
        </w:rPr>
        <w:t xml:space="preserve">209-ФЗ «О развитии малого и среднего предпринимательства в Российской Федерации», в соответствии с </w:t>
      </w:r>
      <w:hyperlink r:id="rId7" w:history="1">
        <w:r w:rsidRPr="0025624C">
          <w:rPr>
            <w:rFonts w:ascii="Times New Roman" w:hAnsi="Times New Roman" w:cs="Times New Roman"/>
            <w:sz w:val="28"/>
            <w:szCs w:val="28"/>
          </w:rPr>
          <w:t>Порядком</w:t>
        </w:r>
      </w:hyperlink>
      <w:r w:rsidRPr="0025624C">
        <w:rPr>
          <w:rFonts w:ascii="Times New Roman" w:hAnsi="Times New Roman" w:cs="Times New Roman"/>
          <w:sz w:val="28"/>
          <w:szCs w:val="28"/>
        </w:rPr>
        <w:t xml:space="preserve"> формирования, ведения и обязательного опубликования перечня имущества, находящегося в муниципальной собственности города Новосибирска, свободного от прав третьих лиц (за исключением имущественных прав субъектов малого и среднего предпринимательства), утвержденным решением Совета депутатов города Новосибирска от 22.12.2010 №</w:t>
      </w:r>
      <w:r>
        <w:rPr>
          <w:rFonts w:ascii="Times New Roman" w:hAnsi="Times New Roman" w:cs="Times New Roman"/>
          <w:sz w:val="28"/>
          <w:szCs w:val="28"/>
        </w:rPr>
        <w:t xml:space="preserve"> </w:t>
      </w:r>
      <w:r w:rsidRPr="0025624C">
        <w:rPr>
          <w:rFonts w:ascii="Times New Roman" w:hAnsi="Times New Roman" w:cs="Times New Roman"/>
          <w:sz w:val="28"/>
          <w:szCs w:val="28"/>
        </w:rPr>
        <w:t>242, принято постановление мэрии города</w:t>
      </w:r>
      <w:proofErr w:type="gramEnd"/>
      <w:r w:rsidRPr="0025624C">
        <w:rPr>
          <w:rFonts w:ascii="Times New Roman" w:hAnsi="Times New Roman" w:cs="Times New Roman"/>
          <w:sz w:val="28"/>
          <w:szCs w:val="28"/>
        </w:rPr>
        <w:t xml:space="preserve"> Новосибирска «О внесении изменений в перечень имущества, находящегося в муниципальной собственности города Новосибирска, свободного от прав третьих лиц (за исключением имущественных прав субъектов малого и среднего предпринимательства), утвержденный постановлением мэрии города Новосибирска от 12.08.2011 №</w:t>
      </w:r>
      <w:r>
        <w:rPr>
          <w:rFonts w:ascii="Times New Roman" w:hAnsi="Times New Roman" w:cs="Times New Roman"/>
          <w:sz w:val="28"/>
          <w:szCs w:val="28"/>
        </w:rPr>
        <w:t xml:space="preserve"> </w:t>
      </w:r>
      <w:r w:rsidRPr="0025624C">
        <w:rPr>
          <w:rFonts w:ascii="Times New Roman" w:hAnsi="Times New Roman" w:cs="Times New Roman"/>
          <w:sz w:val="28"/>
          <w:szCs w:val="28"/>
        </w:rPr>
        <w:t>7242» от 12.08.2015 №</w:t>
      </w:r>
      <w:r>
        <w:rPr>
          <w:rFonts w:ascii="Times New Roman" w:hAnsi="Times New Roman" w:cs="Times New Roman"/>
          <w:sz w:val="28"/>
          <w:szCs w:val="28"/>
        </w:rPr>
        <w:t xml:space="preserve"> </w:t>
      </w:r>
      <w:r w:rsidRPr="0025624C">
        <w:rPr>
          <w:rFonts w:ascii="Times New Roman" w:hAnsi="Times New Roman" w:cs="Times New Roman"/>
          <w:sz w:val="28"/>
          <w:szCs w:val="28"/>
        </w:rPr>
        <w:t xml:space="preserve">5166. </w:t>
      </w:r>
    </w:p>
    <w:p w:rsidR="004D587E" w:rsidRPr="0025624C" w:rsidRDefault="004D587E" w:rsidP="004D587E">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lastRenderedPageBreak/>
        <w:t>Данным постановлением утвержден перечень объектов, включенных в фонд имущественной поддержки субъектов малого и среднего предпринимательства, в количестве 144</w:t>
      </w:r>
      <w:r>
        <w:rPr>
          <w:rFonts w:ascii="Times New Roman" w:hAnsi="Times New Roman" w:cs="Times New Roman"/>
          <w:sz w:val="28"/>
          <w:szCs w:val="28"/>
        </w:rPr>
        <w:t xml:space="preserve"> </w:t>
      </w:r>
      <w:r w:rsidRPr="0025624C">
        <w:rPr>
          <w:rFonts w:ascii="Times New Roman" w:hAnsi="Times New Roman" w:cs="Times New Roman"/>
          <w:sz w:val="28"/>
          <w:szCs w:val="28"/>
        </w:rPr>
        <w:t>единиц, общей площадью 24,2</w:t>
      </w:r>
      <w:r>
        <w:rPr>
          <w:rFonts w:ascii="Times New Roman" w:hAnsi="Times New Roman" w:cs="Times New Roman"/>
          <w:sz w:val="28"/>
          <w:szCs w:val="28"/>
        </w:rPr>
        <w:t xml:space="preserve"> </w:t>
      </w:r>
      <w:r w:rsidRPr="0025624C">
        <w:rPr>
          <w:rFonts w:ascii="Times New Roman" w:hAnsi="Times New Roman" w:cs="Times New Roman"/>
          <w:sz w:val="28"/>
          <w:szCs w:val="28"/>
        </w:rPr>
        <w:t>тыс.</w:t>
      </w:r>
      <w:r>
        <w:rPr>
          <w:rFonts w:ascii="Times New Roman" w:hAnsi="Times New Roman" w:cs="Times New Roman"/>
          <w:sz w:val="28"/>
          <w:szCs w:val="28"/>
        </w:rPr>
        <w:t xml:space="preserve"> </w:t>
      </w:r>
      <w:r w:rsidRPr="0025624C">
        <w:rPr>
          <w:rFonts w:ascii="Times New Roman" w:hAnsi="Times New Roman" w:cs="Times New Roman"/>
          <w:sz w:val="28"/>
          <w:szCs w:val="28"/>
        </w:rPr>
        <w:t>кв.</w:t>
      </w:r>
      <w:r>
        <w:rPr>
          <w:rFonts w:ascii="Times New Roman" w:hAnsi="Times New Roman" w:cs="Times New Roman"/>
          <w:sz w:val="28"/>
          <w:szCs w:val="28"/>
        </w:rPr>
        <w:t xml:space="preserve"> </w:t>
      </w:r>
      <w:r w:rsidRPr="0025624C">
        <w:rPr>
          <w:rFonts w:ascii="Times New Roman" w:hAnsi="Times New Roman" w:cs="Times New Roman"/>
          <w:sz w:val="28"/>
          <w:szCs w:val="28"/>
        </w:rPr>
        <w:t>м.</w:t>
      </w:r>
    </w:p>
    <w:p w:rsidR="004D587E" w:rsidRPr="00273D6B" w:rsidRDefault="004D587E" w:rsidP="004D587E">
      <w:pPr>
        <w:pStyle w:val="af2"/>
        <w:jc w:val="both"/>
        <w:rPr>
          <w:rFonts w:ascii="Times New Roman" w:hAnsi="Times New Roman" w:cs="Times New Roman"/>
          <w:sz w:val="28"/>
          <w:szCs w:val="28"/>
        </w:rPr>
      </w:pPr>
      <w:r w:rsidRPr="00273D6B">
        <w:rPr>
          <w:rFonts w:ascii="Times New Roman" w:hAnsi="Times New Roman" w:cs="Times New Roman"/>
          <w:sz w:val="28"/>
          <w:szCs w:val="28"/>
        </w:rPr>
        <w:t>Выставлено на торги в качестве аукционных лотов на заключение договоров аренды муниципальных нежилых помещений, включенных в перечень имущества, 181 объект (с учетом повторных торгов), по результатам аукционов заключено 24 договора аренды, площадью 3 136,5 кв. м. Всего на 31.12.2015 действует 92 договора аренды, площадью 15,4 тыс.кв. м.</w:t>
      </w:r>
    </w:p>
    <w:p w:rsidR="004D587E" w:rsidRPr="00273D6B" w:rsidRDefault="004D587E" w:rsidP="004D587E">
      <w:pPr>
        <w:pStyle w:val="af2"/>
        <w:jc w:val="both"/>
        <w:rPr>
          <w:rFonts w:ascii="Times New Roman" w:hAnsi="Times New Roman" w:cs="Times New Roman"/>
          <w:sz w:val="28"/>
          <w:szCs w:val="28"/>
        </w:rPr>
      </w:pPr>
      <w:r w:rsidRPr="00273D6B">
        <w:rPr>
          <w:rFonts w:ascii="Times New Roman" w:hAnsi="Times New Roman" w:cs="Times New Roman"/>
          <w:sz w:val="28"/>
          <w:szCs w:val="28"/>
        </w:rPr>
        <w:t>Знаковым событием ушедшего года было принятие решения о завершении с 01.10.2015 работы Гусинобродского торгово-имущественного комплекса. Значительная часть бывших арендаторов Гусинобродских ярмарок перешли в торговые центры и комплексы, расположенные в районе Гусинобродского шоссе, а также в торговый комплекс «Норд Молл», расположенный в Новосибирском районе.</w:t>
      </w:r>
    </w:p>
    <w:p w:rsidR="004D587E" w:rsidRPr="0025624C" w:rsidRDefault="004D587E" w:rsidP="004D587E">
      <w:pPr>
        <w:suppressAutoHyphens/>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По состоянию на 31.12.2015 общая площадь муниципального нежилого фонда города составляет 4 005,7</w:t>
      </w:r>
      <w:r>
        <w:rPr>
          <w:rFonts w:ascii="Times New Roman" w:hAnsi="Times New Roman" w:cs="Times New Roman"/>
          <w:sz w:val="28"/>
          <w:szCs w:val="28"/>
        </w:rPr>
        <w:t xml:space="preserve"> </w:t>
      </w:r>
      <w:r w:rsidRPr="0025624C">
        <w:rPr>
          <w:rFonts w:ascii="Times New Roman" w:hAnsi="Times New Roman" w:cs="Times New Roman"/>
          <w:sz w:val="28"/>
          <w:szCs w:val="28"/>
        </w:rPr>
        <w:t>тыс.</w:t>
      </w:r>
      <w:r>
        <w:rPr>
          <w:rFonts w:ascii="Times New Roman" w:hAnsi="Times New Roman" w:cs="Times New Roman"/>
          <w:sz w:val="28"/>
          <w:szCs w:val="28"/>
        </w:rPr>
        <w:t xml:space="preserve"> </w:t>
      </w:r>
      <w:r w:rsidRPr="0025624C">
        <w:rPr>
          <w:rFonts w:ascii="Times New Roman" w:hAnsi="Times New Roman" w:cs="Times New Roman"/>
          <w:sz w:val="28"/>
          <w:szCs w:val="28"/>
        </w:rPr>
        <w:t>кв.</w:t>
      </w:r>
      <w:r>
        <w:rPr>
          <w:rFonts w:ascii="Times New Roman" w:hAnsi="Times New Roman" w:cs="Times New Roman"/>
          <w:sz w:val="28"/>
          <w:szCs w:val="28"/>
        </w:rPr>
        <w:t xml:space="preserve"> </w:t>
      </w:r>
      <w:r w:rsidRPr="0025624C">
        <w:rPr>
          <w:rFonts w:ascii="Times New Roman" w:hAnsi="Times New Roman" w:cs="Times New Roman"/>
          <w:sz w:val="28"/>
          <w:szCs w:val="28"/>
        </w:rPr>
        <w:t>м, в том числе:</w:t>
      </w:r>
    </w:p>
    <w:p w:rsidR="004D587E" w:rsidRPr="0025624C" w:rsidRDefault="004D587E" w:rsidP="004D587E">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w:t>
      </w:r>
      <w:r>
        <w:rPr>
          <w:rFonts w:ascii="Times New Roman" w:hAnsi="Times New Roman" w:cs="Times New Roman"/>
          <w:sz w:val="28"/>
          <w:szCs w:val="28"/>
        </w:rPr>
        <w:t xml:space="preserve"> </w:t>
      </w:r>
      <w:r w:rsidRPr="0025624C">
        <w:rPr>
          <w:rFonts w:ascii="Times New Roman" w:hAnsi="Times New Roman" w:cs="Times New Roman"/>
          <w:sz w:val="28"/>
          <w:szCs w:val="28"/>
        </w:rPr>
        <w:t>аренда нежилых помещений – 172,6</w:t>
      </w:r>
      <w:r>
        <w:rPr>
          <w:rFonts w:ascii="Times New Roman" w:hAnsi="Times New Roman" w:cs="Times New Roman"/>
          <w:sz w:val="28"/>
          <w:szCs w:val="28"/>
        </w:rPr>
        <w:t xml:space="preserve"> </w:t>
      </w:r>
      <w:r w:rsidRPr="0025624C">
        <w:rPr>
          <w:rFonts w:ascii="Times New Roman" w:hAnsi="Times New Roman" w:cs="Times New Roman"/>
          <w:sz w:val="28"/>
          <w:szCs w:val="28"/>
        </w:rPr>
        <w:t>тыс.</w:t>
      </w:r>
      <w:r>
        <w:rPr>
          <w:rFonts w:ascii="Times New Roman" w:hAnsi="Times New Roman" w:cs="Times New Roman"/>
          <w:sz w:val="28"/>
          <w:szCs w:val="28"/>
        </w:rPr>
        <w:t xml:space="preserve"> </w:t>
      </w:r>
      <w:r w:rsidRPr="0025624C">
        <w:rPr>
          <w:rFonts w:ascii="Times New Roman" w:hAnsi="Times New Roman" w:cs="Times New Roman"/>
          <w:sz w:val="28"/>
          <w:szCs w:val="28"/>
        </w:rPr>
        <w:t>кв.</w:t>
      </w:r>
      <w:r>
        <w:rPr>
          <w:rFonts w:ascii="Times New Roman" w:hAnsi="Times New Roman" w:cs="Times New Roman"/>
          <w:sz w:val="28"/>
          <w:szCs w:val="28"/>
        </w:rPr>
        <w:t xml:space="preserve"> </w:t>
      </w:r>
      <w:r w:rsidRPr="0025624C">
        <w:rPr>
          <w:rFonts w:ascii="Times New Roman" w:hAnsi="Times New Roman" w:cs="Times New Roman"/>
          <w:sz w:val="28"/>
          <w:szCs w:val="28"/>
        </w:rPr>
        <w:t>м.;</w:t>
      </w:r>
    </w:p>
    <w:p w:rsidR="004D587E" w:rsidRPr="0025624C" w:rsidRDefault="004D587E" w:rsidP="004D587E">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w:t>
      </w:r>
      <w:r>
        <w:rPr>
          <w:rFonts w:ascii="Times New Roman" w:hAnsi="Times New Roman" w:cs="Times New Roman"/>
          <w:sz w:val="28"/>
          <w:szCs w:val="28"/>
        </w:rPr>
        <w:t xml:space="preserve"> </w:t>
      </w:r>
      <w:r w:rsidRPr="0025624C">
        <w:rPr>
          <w:rFonts w:ascii="Times New Roman" w:hAnsi="Times New Roman" w:cs="Times New Roman"/>
          <w:sz w:val="28"/>
          <w:szCs w:val="28"/>
        </w:rPr>
        <w:t>безвозмездное пользование – 154,6</w:t>
      </w:r>
      <w:r>
        <w:rPr>
          <w:rFonts w:ascii="Times New Roman" w:hAnsi="Times New Roman" w:cs="Times New Roman"/>
          <w:sz w:val="28"/>
          <w:szCs w:val="28"/>
        </w:rPr>
        <w:t xml:space="preserve"> </w:t>
      </w:r>
      <w:r w:rsidRPr="0025624C">
        <w:rPr>
          <w:rFonts w:ascii="Times New Roman" w:hAnsi="Times New Roman" w:cs="Times New Roman"/>
          <w:sz w:val="28"/>
          <w:szCs w:val="28"/>
        </w:rPr>
        <w:t>тыс.</w:t>
      </w:r>
      <w:r>
        <w:rPr>
          <w:rFonts w:ascii="Times New Roman" w:hAnsi="Times New Roman" w:cs="Times New Roman"/>
          <w:sz w:val="28"/>
          <w:szCs w:val="28"/>
        </w:rPr>
        <w:t xml:space="preserve"> </w:t>
      </w:r>
      <w:r w:rsidRPr="0025624C">
        <w:rPr>
          <w:rFonts w:ascii="Times New Roman" w:hAnsi="Times New Roman" w:cs="Times New Roman"/>
          <w:sz w:val="28"/>
          <w:szCs w:val="28"/>
        </w:rPr>
        <w:t>кв.</w:t>
      </w:r>
      <w:r>
        <w:rPr>
          <w:rFonts w:ascii="Times New Roman" w:hAnsi="Times New Roman" w:cs="Times New Roman"/>
          <w:sz w:val="28"/>
          <w:szCs w:val="28"/>
        </w:rPr>
        <w:t xml:space="preserve"> </w:t>
      </w:r>
      <w:r w:rsidRPr="0025624C">
        <w:rPr>
          <w:rFonts w:ascii="Times New Roman" w:hAnsi="Times New Roman" w:cs="Times New Roman"/>
          <w:sz w:val="28"/>
          <w:szCs w:val="28"/>
        </w:rPr>
        <w:t>м.;</w:t>
      </w:r>
    </w:p>
    <w:p w:rsidR="004D587E" w:rsidRPr="0025624C" w:rsidRDefault="004D587E" w:rsidP="004D587E">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w:t>
      </w:r>
      <w:r>
        <w:rPr>
          <w:rFonts w:ascii="Times New Roman" w:hAnsi="Times New Roman" w:cs="Times New Roman"/>
          <w:sz w:val="28"/>
          <w:szCs w:val="28"/>
        </w:rPr>
        <w:t xml:space="preserve"> </w:t>
      </w:r>
      <w:r w:rsidRPr="0025624C">
        <w:rPr>
          <w:rFonts w:ascii="Times New Roman" w:hAnsi="Times New Roman" w:cs="Times New Roman"/>
          <w:sz w:val="28"/>
          <w:szCs w:val="28"/>
        </w:rPr>
        <w:t>производственные (собственные) нужды – 3</w:t>
      </w:r>
      <w:r>
        <w:rPr>
          <w:rFonts w:ascii="Times New Roman" w:hAnsi="Times New Roman" w:cs="Times New Roman"/>
          <w:sz w:val="28"/>
          <w:szCs w:val="28"/>
        </w:rPr>
        <w:t xml:space="preserve"> </w:t>
      </w:r>
      <w:r w:rsidRPr="0025624C">
        <w:rPr>
          <w:rFonts w:ascii="Times New Roman" w:hAnsi="Times New Roman" w:cs="Times New Roman"/>
          <w:sz w:val="28"/>
          <w:szCs w:val="28"/>
        </w:rPr>
        <w:t>447,9</w:t>
      </w:r>
      <w:r>
        <w:rPr>
          <w:rFonts w:ascii="Times New Roman" w:hAnsi="Times New Roman" w:cs="Times New Roman"/>
          <w:sz w:val="28"/>
          <w:szCs w:val="28"/>
        </w:rPr>
        <w:t xml:space="preserve"> </w:t>
      </w:r>
      <w:r w:rsidRPr="0025624C">
        <w:rPr>
          <w:rFonts w:ascii="Times New Roman" w:hAnsi="Times New Roman" w:cs="Times New Roman"/>
          <w:sz w:val="28"/>
          <w:szCs w:val="28"/>
        </w:rPr>
        <w:t>тыс.</w:t>
      </w:r>
      <w:r>
        <w:rPr>
          <w:rFonts w:ascii="Times New Roman" w:hAnsi="Times New Roman" w:cs="Times New Roman"/>
          <w:sz w:val="28"/>
          <w:szCs w:val="28"/>
        </w:rPr>
        <w:t xml:space="preserve"> </w:t>
      </w:r>
      <w:r w:rsidRPr="0025624C">
        <w:rPr>
          <w:rFonts w:ascii="Times New Roman" w:hAnsi="Times New Roman" w:cs="Times New Roman"/>
          <w:sz w:val="28"/>
          <w:szCs w:val="28"/>
        </w:rPr>
        <w:t>кв.</w:t>
      </w:r>
      <w:r>
        <w:rPr>
          <w:rFonts w:ascii="Times New Roman" w:hAnsi="Times New Roman" w:cs="Times New Roman"/>
          <w:sz w:val="28"/>
          <w:szCs w:val="28"/>
        </w:rPr>
        <w:t xml:space="preserve"> </w:t>
      </w:r>
      <w:r w:rsidRPr="0025624C">
        <w:rPr>
          <w:rFonts w:ascii="Times New Roman" w:hAnsi="Times New Roman" w:cs="Times New Roman"/>
          <w:sz w:val="28"/>
          <w:szCs w:val="28"/>
        </w:rPr>
        <w:t>м.</w:t>
      </w:r>
    </w:p>
    <w:p w:rsidR="004D587E" w:rsidRPr="0025624C" w:rsidRDefault="004D587E" w:rsidP="004D587E">
      <w:pPr>
        <w:pStyle w:val="a3"/>
        <w:spacing w:after="0"/>
        <w:ind w:left="0"/>
        <w:jc w:val="both"/>
        <w:rPr>
          <w:b/>
          <w:bCs/>
          <w:sz w:val="28"/>
          <w:szCs w:val="28"/>
        </w:rPr>
      </w:pPr>
      <w:r w:rsidRPr="0025624C">
        <w:rPr>
          <w:sz w:val="28"/>
          <w:szCs w:val="28"/>
        </w:rPr>
        <w:t xml:space="preserve">В целях выработки комплекса мер по оптимизации и повышению эффективности деятельности муниципальных учреждений и предприятий и использования муниципального имущества, находящегося в их оперативном управлении и хозяйственном ведении, в 2015 году проведен аудит в отношении всех муниципальных учреждений и предприятий города Новосибирска. </w:t>
      </w:r>
      <w:r w:rsidRPr="0025624C">
        <w:rPr>
          <w:bCs/>
          <w:sz w:val="28"/>
          <w:szCs w:val="28"/>
        </w:rPr>
        <w:t xml:space="preserve">В результате проведенной работы приняты решения </w:t>
      </w:r>
      <w:r w:rsidRPr="0025624C">
        <w:rPr>
          <w:sz w:val="28"/>
          <w:szCs w:val="28"/>
        </w:rPr>
        <w:t xml:space="preserve">о </w:t>
      </w:r>
      <w:r w:rsidRPr="0025624C">
        <w:rPr>
          <w:bCs/>
          <w:sz w:val="28"/>
          <w:szCs w:val="28"/>
        </w:rPr>
        <w:t>ликвидации 3</w:t>
      </w:r>
      <w:r>
        <w:rPr>
          <w:bCs/>
          <w:sz w:val="28"/>
          <w:szCs w:val="28"/>
        </w:rPr>
        <w:t xml:space="preserve"> </w:t>
      </w:r>
      <w:r w:rsidRPr="0025624C">
        <w:rPr>
          <w:bCs/>
          <w:sz w:val="28"/>
          <w:szCs w:val="28"/>
        </w:rPr>
        <w:t>муниципальных унитарных предприятий – «Центральная аварийно-диспетчерская служба Калининского района», «Комитет Новосибгорресурс», «Кадастровое бюро»</w:t>
      </w:r>
      <w:r w:rsidRPr="0025624C">
        <w:rPr>
          <w:sz w:val="28"/>
          <w:szCs w:val="28"/>
        </w:rPr>
        <w:t xml:space="preserve"> </w:t>
      </w:r>
      <w:r w:rsidRPr="0025624C">
        <w:rPr>
          <w:bCs/>
          <w:sz w:val="28"/>
          <w:szCs w:val="28"/>
        </w:rPr>
        <w:t>и о продаже 20</w:t>
      </w:r>
      <w:r>
        <w:rPr>
          <w:bCs/>
          <w:sz w:val="28"/>
          <w:szCs w:val="28"/>
        </w:rPr>
        <w:t xml:space="preserve"> </w:t>
      </w:r>
      <w:r w:rsidRPr="0025624C">
        <w:rPr>
          <w:bCs/>
          <w:sz w:val="28"/>
          <w:szCs w:val="28"/>
        </w:rPr>
        <w:t>объектов недвижимости с торгов.</w:t>
      </w:r>
      <w:r w:rsidRPr="0025624C">
        <w:rPr>
          <w:b/>
          <w:bCs/>
          <w:sz w:val="28"/>
          <w:szCs w:val="28"/>
        </w:rPr>
        <w:t xml:space="preserve"> </w:t>
      </w:r>
    </w:p>
    <w:p w:rsidR="004D587E" w:rsidRPr="0025624C" w:rsidRDefault="004D587E" w:rsidP="004D587E">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 xml:space="preserve">В целях привлечения частных инвестиций в создание и развитие объектов муниципальной собственности и земельных участков, расположенных на территории Новосибирска, была продолжена работа по реализации механизмов государственно-частного партнерства и </w:t>
      </w:r>
      <w:proofErr w:type="gramStart"/>
      <w:r w:rsidRPr="0025624C">
        <w:rPr>
          <w:rFonts w:ascii="Times New Roman" w:hAnsi="Times New Roman" w:cs="Times New Roman"/>
          <w:sz w:val="28"/>
          <w:szCs w:val="28"/>
        </w:rPr>
        <w:t>контролю за</w:t>
      </w:r>
      <w:proofErr w:type="gramEnd"/>
      <w:r w:rsidRPr="0025624C">
        <w:rPr>
          <w:rFonts w:ascii="Times New Roman" w:hAnsi="Times New Roman" w:cs="Times New Roman"/>
          <w:sz w:val="28"/>
          <w:szCs w:val="28"/>
        </w:rPr>
        <w:t xml:space="preserve"> соблюдением условий заключенных в предшествующие годы 14 инвестиционных договоров и 9 концессионных соглашений.</w:t>
      </w:r>
    </w:p>
    <w:p w:rsidR="004D587E" w:rsidRPr="0025624C" w:rsidRDefault="004D587E" w:rsidP="004D587E">
      <w:pPr>
        <w:spacing w:after="0" w:line="240" w:lineRule="auto"/>
        <w:jc w:val="both"/>
        <w:rPr>
          <w:rFonts w:ascii="Times New Roman" w:hAnsi="Times New Roman" w:cs="Times New Roman"/>
          <w:b/>
          <w:bCs/>
          <w:iCs/>
          <w:sz w:val="28"/>
          <w:szCs w:val="28"/>
        </w:rPr>
      </w:pPr>
      <w:r w:rsidRPr="0025624C">
        <w:rPr>
          <w:rFonts w:ascii="Times New Roman" w:hAnsi="Times New Roman" w:cs="Times New Roman"/>
          <w:b/>
          <w:bCs/>
          <w:iCs/>
          <w:sz w:val="28"/>
          <w:szCs w:val="28"/>
        </w:rPr>
        <w:t>2.</w:t>
      </w:r>
      <w:r>
        <w:rPr>
          <w:rFonts w:ascii="Times New Roman" w:hAnsi="Times New Roman" w:cs="Times New Roman"/>
          <w:b/>
          <w:bCs/>
          <w:iCs/>
          <w:sz w:val="28"/>
          <w:szCs w:val="28"/>
        </w:rPr>
        <w:t xml:space="preserve"> </w:t>
      </w:r>
      <w:r w:rsidRPr="0025624C">
        <w:rPr>
          <w:rFonts w:ascii="Times New Roman" w:hAnsi="Times New Roman" w:cs="Times New Roman"/>
          <w:b/>
          <w:bCs/>
          <w:iCs/>
          <w:sz w:val="28"/>
          <w:szCs w:val="28"/>
        </w:rPr>
        <w:t>Какие успехи и достижения Ваших коллег из других городов Вы бы особо отметили?</w:t>
      </w:r>
    </w:p>
    <w:p w:rsidR="004D587E" w:rsidRPr="0025624C" w:rsidRDefault="004D587E" w:rsidP="004D587E">
      <w:pPr>
        <w:spacing w:after="0" w:line="240" w:lineRule="auto"/>
        <w:jc w:val="both"/>
        <w:rPr>
          <w:rFonts w:ascii="Times New Roman" w:hAnsi="Times New Roman" w:cs="Times New Roman"/>
          <w:snapToGrid w:val="0"/>
          <w:sz w:val="28"/>
          <w:szCs w:val="28"/>
        </w:rPr>
      </w:pPr>
      <w:r w:rsidRPr="0025624C">
        <w:rPr>
          <w:rFonts w:ascii="Times New Roman" w:hAnsi="Times New Roman" w:cs="Times New Roman"/>
          <w:snapToGrid w:val="0"/>
          <w:sz w:val="28"/>
          <w:szCs w:val="28"/>
        </w:rPr>
        <w:t xml:space="preserve">Положительный опыт </w:t>
      </w:r>
      <w:proofErr w:type="gramStart"/>
      <w:r w:rsidRPr="0025624C">
        <w:rPr>
          <w:rFonts w:ascii="Times New Roman" w:hAnsi="Times New Roman" w:cs="Times New Roman"/>
          <w:snapToGrid w:val="0"/>
          <w:sz w:val="28"/>
          <w:szCs w:val="28"/>
        </w:rPr>
        <w:t>г</w:t>
      </w:r>
      <w:proofErr w:type="gramEnd"/>
      <w:r w:rsidRPr="0025624C">
        <w:rPr>
          <w:rFonts w:ascii="Times New Roman" w:hAnsi="Times New Roman" w:cs="Times New Roman"/>
          <w:snapToGrid w:val="0"/>
          <w:sz w:val="28"/>
          <w:szCs w:val="28"/>
        </w:rPr>
        <w:t xml:space="preserve">. Новокузнецка в части разработки положения, которое максимально упрощает порядок предоставления земельных участков для временных сооружений. </w:t>
      </w:r>
    </w:p>
    <w:p w:rsidR="004D587E" w:rsidRPr="0025624C" w:rsidRDefault="004D587E" w:rsidP="004D587E">
      <w:pPr>
        <w:overflowPunct w:val="0"/>
        <w:adjustRightInd w:val="0"/>
        <w:spacing w:after="0" w:line="240" w:lineRule="auto"/>
        <w:jc w:val="both"/>
        <w:textAlignment w:val="baseline"/>
        <w:rPr>
          <w:rFonts w:ascii="Times New Roman" w:hAnsi="Times New Roman" w:cs="Times New Roman"/>
          <w:b/>
          <w:bCs/>
          <w:iCs/>
          <w:sz w:val="28"/>
          <w:szCs w:val="28"/>
        </w:rPr>
      </w:pPr>
      <w:r w:rsidRPr="0025624C">
        <w:rPr>
          <w:rFonts w:ascii="Times New Roman" w:hAnsi="Times New Roman" w:cs="Times New Roman"/>
          <w:b/>
          <w:bCs/>
          <w:iCs/>
          <w:sz w:val="28"/>
          <w:szCs w:val="28"/>
        </w:rPr>
        <w:t>3.</w:t>
      </w:r>
      <w:r>
        <w:rPr>
          <w:rFonts w:ascii="Times New Roman" w:hAnsi="Times New Roman" w:cs="Times New Roman"/>
          <w:b/>
          <w:bCs/>
          <w:iCs/>
          <w:sz w:val="28"/>
          <w:szCs w:val="28"/>
        </w:rPr>
        <w:t xml:space="preserve"> </w:t>
      </w:r>
      <w:r w:rsidRPr="0025624C">
        <w:rPr>
          <w:rFonts w:ascii="Times New Roman" w:hAnsi="Times New Roman" w:cs="Times New Roman"/>
          <w:b/>
          <w:bCs/>
          <w:iCs/>
          <w:sz w:val="28"/>
          <w:szCs w:val="28"/>
        </w:rPr>
        <w:t xml:space="preserve">Какие наиболее трудные проблемы не удалось решить в прошлом году? </w:t>
      </w:r>
    </w:p>
    <w:p w:rsidR="004D587E" w:rsidRPr="0025624C" w:rsidRDefault="004D587E" w:rsidP="004D587E">
      <w:pPr>
        <w:pStyle w:val="3"/>
        <w:spacing w:after="0"/>
        <w:jc w:val="both"/>
        <w:rPr>
          <w:sz w:val="28"/>
          <w:szCs w:val="28"/>
        </w:rPr>
      </w:pPr>
      <w:proofErr w:type="gramStart"/>
      <w:r w:rsidRPr="0025624C">
        <w:rPr>
          <w:sz w:val="28"/>
          <w:szCs w:val="28"/>
        </w:rPr>
        <w:t xml:space="preserve">В связи с наличием кризисных явлений в экономике, снижением покупательского спроса на муниципальные нежилые помещения, земельные участки, предоставленные для жилищного строительства, изменением порядка расчета арендной платы (в период с 07.06.2014 до 21.06.2015), предусматривающим двукратное увеличение арендной платы по истечении трех лет с даты предоставления в аренду земельного участка для жилищного строительства, если </w:t>
      </w:r>
      <w:r w:rsidRPr="0025624C">
        <w:rPr>
          <w:sz w:val="28"/>
          <w:szCs w:val="28"/>
        </w:rPr>
        <w:lastRenderedPageBreak/>
        <w:t>не введен в эксплуатацию построенный на таком земельном</w:t>
      </w:r>
      <w:proofErr w:type="gramEnd"/>
      <w:r w:rsidRPr="0025624C">
        <w:rPr>
          <w:sz w:val="28"/>
          <w:szCs w:val="28"/>
        </w:rPr>
        <w:t xml:space="preserve"> </w:t>
      </w:r>
      <w:proofErr w:type="gramStart"/>
      <w:r w:rsidRPr="0025624C">
        <w:rPr>
          <w:sz w:val="28"/>
          <w:szCs w:val="28"/>
        </w:rPr>
        <w:t>участке объект недвижимости, а также неоднозначной судебной практикой по исковым заявлениям о взыскании задолженности (приостановка судебных процессов), в 2015 году не удалось выполнить план поступлений доходов в бюджет города от арендной платы за землю в общей сумме на 276,3 млн. рублей и от приватизации муниципальных объектов недвижимости на 415 млн. рублей.</w:t>
      </w:r>
      <w:proofErr w:type="gramEnd"/>
    </w:p>
    <w:p w:rsidR="004D587E" w:rsidRPr="0025624C" w:rsidRDefault="004D587E" w:rsidP="004D587E">
      <w:pPr>
        <w:spacing w:after="0" w:line="240" w:lineRule="auto"/>
        <w:jc w:val="both"/>
        <w:rPr>
          <w:rFonts w:ascii="Times New Roman" w:hAnsi="Times New Roman" w:cs="Times New Roman"/>
          <w:b/>
          <w:bCs/>
          <w:iCs/>
          <w:sz w:val="28"/>
          <w:szCs w:val="28"/>
        </w:rPr>
      </w:pPr>
      <w:r w:rsidRPr="0025624C">
        <w:rPr>
          <w:rFonts w:ascii="Times New Roman" w:hAnsi="Times New Roman" w:cs="Times New Roman"/>
          <w:b/>
          <w:bCs/>
          <w:iCs/>
          <w:sz w:val="28"/>
          <w:szCs w:val="28"/>
        </w:rPr>
        <w:t>4.</w:t>
      </w:r>
      <w:r>
        <w:rPr>
          <w:rFonts w:ascii="Times New Roman" w:hAnsi="Times New Roman" w:cs="Times New Roman"/>
          <w:b/>
          <w:bCs/>
          <w:iCs/>
          <w:sz w:val="28"/>
          <w:szCs w:val="28"/>
        </w:rPr>
        <w:t xml:space="preserve"> </w:t>
      </w:r>
      <w:r w:rsidRPr="0025624C">
        <w:rPr>
          <w:rFonts w:ascii="Times New Roman" w:hAnsi="Times New Roman" w:cs="Times New Roman"/>
          <w:b/>
          <w:bCs/>
          <w:iCs/>
          <w:sz w:val="28"/>
          <w:szCs w:val="28"/>
        </w:rPr>
        <w:t>Какие задачи стоят в 2016 году?</w:t>
      </w:r>
    </w:p>
    <w:p w:rsidR="004D587E" w:rsidRPr="0025624C" w:rsidRDefault="004D587E" w:rsidP="004D587E">
      <w:pPr>
        <w:pStyle w:val="a3"/>
        <w:spacing w:after="0"/>
        <w:ind w:left="0"/>
        <w:jc w:val="both"/>
        <w:rPr>
          <w:sz w:val="28"/>
          <w:szCs w:val="28"/>
        </w:rPr>
      </w:pPr>
      <w:r w:rsidRPr="0025624C">
        <w:rPr>
          <w:sz w:val="28"/>
          <w:szCs w:val="28"/>
        </w:rPr>
        <w:t>1.</w:t>
      </w:r>
      <w:r>
        <w:rPr>
          <w:sz w:val="28"/>
          <w:szCs w:val="28"/>
        </w:rPr>
        <w:t xml:space="preserve"> </w:t>
      </w:r>
      <w:r w:rsidRPr="0025624C">
        <w:rPr>
          <w:sz w:val="28"/>
          <w:szCs w:val="28"/>
        </w:rPr>
        <w:t>Обеспечение поступлений доходов в бюджет города от использования муниципального имущества и земельных ресурсов в сумме 4</w:t>
      </w:r>
      <w:r>
        <w:rPr>
          <w:sz w:val="28"/>
          <w:szCs w:val="28"/>
        </w:rPr>
        <w:t xml:space="preserve"> </w:t>
      </w:r>
      <w:r w:rsidRPr="0025624C">
        <w:rPr>
          <w:sz w:val="28"/>
          <w:szCs w:val="28"/>
        </w:rPr>
        <w:t>498,2</w:t>
      </w:r>
      <w:r>
        <w:rPr>
          <w:sz w:val="28"/>
          <w:szCs w:val="28"/>
        </w:rPr>
        <w:t xml:space="preserve"> </w:t>
      </w:r>
      <w:r w:rsidRPr="0025624C">
        <w:rPr>
          <w:sz w:val="28"/>
          <w:szCs w:val="28"/>
        </w:rPr>
        <w:t>млн.</w:t>
      </w:r>
      <w:r>
        <w:rPr>
          <w:sz w:val="28"/>
          <w:szCs w:val="28"/>
        </w:rPr>
        <w:t xml:space="preserve"> </w:t>
      </w:r>
      <w:r w:rsidRPr="0025624C">
        <w:rPr>
          <w:sz w:val="28"/>
          <w:szCs w:val="28"/>
        </w:rPr>
        <w:t xml:space="preserve">рублей. </w:t>
      </w:r>
    </w:p>
    <w:p w:rsidR="004D587E" w:rsidRPr="0025624C" w:rsidRDefault="004D587E" w:rsidP="004D587E">
      <w:pPr>
        <w:spacing w:after="0" w:line="240" w:lineRule="auto"/>
        <w:jc w:val="both"/>
        <w:rPr>
          <w:rFonts w:ascii="Times New Roman" w:hAnsi="Times New Roman" w:cs="Times New Roman"/>
          <w:sz w:val="28"/>
          <w:szCs w:val="28"/>
        </w:rPr>
      </w:pPr>
      <w:r w:rsidRPr="0025624C">
        <w:rPr>
          <w:rFonts w:ascii="Times New Roman" w:hAnsi="Times New Roman" w:cs="Times New Roman"/>
          <w:bCs/>
          <w:sz w:val="28"/>
          <w:szCs w:val="28"/>
        </w:rPr>
        <w:t>2.</w:t>
      </w:r>
      <w:r>
        <w:rPr>
          <w:rFonts w:ascii="Times New Roman" w:hAnsi="Times New Roman" w:cs="Times New Roman"/>
          <w:bCs/>
          <w:sz w:val="28"/>
          <w:szCs w:val="28"/>
        </w:rPr>
        <w:t xml:space="preserve"> </w:t>
      </w:r>
      <w:r w:rsidRPr="0025624C">
        <w:rPr>
          <w:rFonts w:ascii="Times New Roman" w:hAnsi="Times New Roman" w:cs="Times New Roman"/>
          <w:sz w:val="28"/>
          <w:szCs w:val="28"/>
        </w:rPr>
        <w:t>Активизация работы по взысканию задолженности по аренде муниципального имущества и земельных участков, в том числе путем ужесточения требований при заключении и пролонгации договоров аренды, а также активного использования практики расторжения заключенных договоров аренды с неплательщиками.</w:t>
      </w:r>
    </w:p>
    <w:p w:rsidR="004D587E" w:rsidRPr="0025624C" w:rsidRDefault="004D587E" w:rsidP="004D587E">
      <w:pPr>
        <w:pStyle w:val="a3"/>
        <w:spacing w:after="0"/>
        <w:ind w:left="0"/>
        <w:jc w:val="both"/>
        <w:rPr>
          <w:sz w:val="28"/>
          <w:szCs w:val="28"/>
        </w:rPr>
      </w:pPr>
      <w:r w:rsidRPr="0025624C">
        <w:rPr>
          <w:sz w:val="28"/>
          <w:szCs w:val="28"/>
        </w:rPr>
        <w:t>3.</w:t>
      </w:r>
      <w:r>
        <w:rPr>
          <w:sz w:val="28"/>
          <w:szCs w:val="28"/>
        </w:rPr>
        <w:t xml:space="preserve"> </w:t>
      </w:r>
      <w:r w:rsidRPr="0025624C">
        <w:rPr>
          <w:sz w:val="28"/>
          <w:szCs w:val="28"/>
        </w:rPr>
        <w:t xml:space="preserve">Завершение работы по оптимизации количества муниципальных унитарных предприятий города Новосибирска, исходя из результатов их финансово-хозяйственной деятельности. </w:t>
      </w:r>
    </w:p>
    <w:p w:rsidR="004D587E" w:rsidRPr="0025624C" w:rsidRDefault="004D587E" w:rsidP="004D587E">
      <w:pPr>
        <w:pStyle w:val="a3"/>
        <w:spacing w:after="0"/>
        <w:ind w:left="0"/>
        <w:jc w:val="both"/>
        <w:rPr>
          <w:sz w:val="28"/>
          <w:szCs w:val="28"/>
        </w:rPr>
      </w:pPr>
      <w:r w:rsidRPr="0025624C">
        <w:rPr>
          <w:sz w:val="28"/>
          <w:szCs w:val="28"/>
        </w:rPr>
        <w:t>4.</w:t>
      </w:r>
      <w:r>
        <w:rPr>
          <w:sz w:val="28"/>
          <w:szCs w:val="28"/>
        </w:rPr>
        <w:t xml:space="preserve"> </w:t>
      </w:r>
      <w:r w:rsidRPr="0025624C">
        <w:rPr>
          <w:sz w:val="28"/>
          <w:szCs w:val="28"/>
        </w:rPr>
        <w:t xml:space="preserve">Проведение работы по оценке эффективности использования муниципального имущества и земельных участков, закрепленных за муниципальными учреждениями города Новосибирска. </w:t>
      </w:r>
    </w:p>
    <w:p w:rsidR="004D587E" w:rsidRPr="0025624C" w:rsidRDefault="004D587E" w:rsidP="004D587E">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5.</w:t>
      </w:r>
      <w:r>
        <w:rPr>
          <w:rFonts w:ascii="Times New Roman" w:hAnsi="Times New Roman" w:cs="Times New Roman"/>
          <w:sz w:val="28"/>
          <w:szCs w:val="28"/>
        </w:rPr>
        <w:t xml:space="preserve"> </w:t>
      </w:r>
      <w:r w:rsidRPr="0025624C">
        <w:rPr>
          <w:rFonts w:ascii="Times New Roman" w:hAnsi="Times New Roman" w:cs="Times New Roman"/>
          <w:sz w:val="28"/>
          <w:szCs w:val="28"/>
        </w:rPr>
        <w:t xml:space="preserve">Организация и осуществление </w:t>
      </w:r>
      <w:proofErr w:type="gramStart"/>
      <w:r w:rsidRPr="0025624C">
        <w:rPr>
          <w:rFonts w:ascii="Times New Roman" w:hAnsi="Times New Roman" w:cs="Times New Roman"/>
          <w:sz w:val="28"/>
          <w:szCs w:val="28"/>
        </w:rPr>
        <w:t>контроля за</w:t>
      </w:r>
      <w:proofErr w:type="gramEnd"/>
      <w:r w:rsidRPr="0025624C">
        <w:rPr>
          <w:rFonts w:ascii="Times New Roman" w:hAnsi="Times New Roman" w:cs="Times New Roman"/>
          <w:sz w:val="28"/>
          <w:szCs w:val="28"/>
        </w:rPr>
        <w:t xml:space="preserve"> соблюдением правил землепользования и застройки на территории города Новосибирска, в том числе муниципального земельного контроля, а также контроля за использованием имущества, находящегося в хозяйственном ведении и оперативном управлении муниципальных предприятий и учреждений, в составе муниципальной казны.</w:t>
      </w:r>
    </w:p>
    <w:p w:rsidR="004D587E" w:rsidRPr="0025624C" w:rsidRDefault="004D587E" w:rsidP="004D587E">
      <w:pPr>
        <w:spacing w:after="0" w:line="240" w:lineRule="auto"/>
        <w:jc w:val="both"/>
        <w:rPr>
          <w:rFonts w:ascii="Times New Roman" w:hAnsi="Times New Roman" w:cs="Times New Roman"/>
          <w:b/>
          <w:sz w:val="28"/>
          <w:szCs w:val="28"/>
        </w:rPr>
      </w:pPr>
      <w:r w:rsidRPr="0025624C">
        <w:rPr>
          <w:rFonts w:ascii="Times New Roman" w:hAnsi="Times New Roman" w:cs="Times New Roman"/>
          <w:b/>
          <w:sz w:val="28"/>
          <w:szCs w:val="28"/>
        </w:rPr>
        <w:t>5.</w:t>
      </w:r>
      <w:r>
        <w:rPr>
          <w:rFonts w:ascii="Times New Roman" w:hAnsi="Times New Roman" w:cs="Times New Roman"/>
          <w:b/>
          <w:sz w:val="28"/>
          <w:szCs w:val="28"/>
        </w:rPr>
        <w:t xml:space="preserve"> </w:t>
      </w:r>
      <w:r w:rsidRPr="0025624C">
        <w:rPr>
          <w:rFonts w:ascii="Times New Roman" w:hAnsi="Times New Roman" w:cs="Times New Roman"/>
          <w:b/>
          <w:sz w:val="28"/>
          <w:szCs w:val="28"/>
        </w:rPr>
        <w:t>Какую помощь и содействие, на Ваш взгляд, может оказать АСДГ в решении стоящих проблем?</w:t>
      </w:r>
    </w:p>
    <w:p w:rsidR="004D587E" w:rsidRPr="0025624C" w:rsidRDefault="004D587E" w:rsidP="004D587E">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Информационное наполнение базы данных показателями о деятельности муниципалитетов в области управления муниципальным имуществом и земельными ресурсами городов Сибири и Дальнего Востока в целях обеспечения возможности оперативного получения данных.</w:t>
      </w:r>
    </w:p>
    <w:p w:rsidR="004D587E" w:rsidRPr="0025624C" w:rsidRDefault="004D587E" w:rsidP="004D587E">
      <w:pPr>
        <w:spacing w:after="0" w:line="240" w:lineRule="auto"/>
        <w:jc w:val="both"/>
        <w:rPr>
          <w:rFonts w:ascii="Times New Roman" w:hAnsi="Times New Roman" w:cs="Times New Roman"/>
          <w:b/>
          <w:sz w:val="28"/>
          <w:szCs w:val="28"/>
        </w:rPr>
      </w:pPr>
      <w:r w:rsidRPr="0025624C">
        <w:rPr>
          <w:rFonts w:ascii="Times New Roman" w:hAnsi="Times New Roman" w:cs="Times New Roman"/>
          <w:b/>
          <w:sz w:val="28"/>
          <w:szCs w:val="28"/>
        </w:rPr>
        <w:t>6.</w:t>
      </w:r>
      <w:r>
        <w:rPr>
          <w:rFonts w:ascii="Times New Roman" w:hAnsi="Times New Roman" w:cs="Times New Roman"/>
          <w:b/>
          <w:sz w:val="28"/>
          <w:szCs w:val="28"/>
        </w:rPr>
        <w:t xml:space="preserve"> </w:t>
      </w:r>
      <w:r w:rsidRPr="0025624C">
        <w:rPr>
          <w:rFonts w:ascii="Times New Roman" w:hAnsi="Times New Roman" w:cs="Times New Roman"/>
          <w:b/>
          <w:sz w:val="28"/>
          <w:szCs w:val="28"/>
        </w:rPr>
        <w:t>Считаете ли Вы целесообразным проведение конференции по обсуждению наиболее актуальных вопросов и решению проблем отрасли?</w:t>
      </w:r>
    </w:p>
    <w:p w:rsidR="004D587E" w:rsidRPr="0025624C" w:rsidRDefault="004D587E" w:rsidP="004D587E">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Да, считаем, что проведение таких конференций помогает в решении проблем, позволяет обмениваться опытом по актуальным вопросам, а также обсудить принятие новых законопроектов.</w:t>
      </w:r>
    </w:p>
    <w:p w:rsidR="004D587E" w:rsidRPr="0025624C" w:rsidRDefault="004D587E" w:rsidP="004D587E">
      <w:pPr>
        <w:spacing w:after="0" w:line="240" w:lineRule="auto"/>
        <w:jc w:val="both"/>
        <w:rPr>
          <w:rFonts w:ascii="Times New Roman" w:hAnsi="Times New Roman" w:cs="Times New Roman"/>
          <w:b/>
          <w:sz w:val="28"/>
          <w:szCs w:val="28"/>
        </w:rPr>
      </w:pPr>
      <w:r w:rsidRPr="0025624C">
        <w:rPr>
          <w:rFonts w:ascii="Times New Roman" w:hAnsi="Times New Roman" w:cs="Times New Roman"/>
          <w:b/>
          <w:sz w:val="28"/>
          <w:szCs w:val="28"/>
        </w:rPr>
        <w:t>7.</w:t>
      </w:r>
      <w:r>
        <w:rPr>
          <w:rFonts w:ascii="Times New Roman" w:hAnsi="Times New Roman" w:cs="Times New Roman"/>
          <w:b/>
          <w:sz w:val="28"/>
          <w:szCs w:val="28"/>
        </w:rPr>
        <w:t xml:space="preserve"> </w:t>
      </w:r>
      <w:r w:rsidRPr="0025624C">
        <w:rPr>
          <w:rFonts w:ascii="Times New Roman" w:hAnsi="Times New Roman" w:cs="Times New Roman"/>
          <w:b/>
          <w:sz w:val="28"/>
          <w:szCs w:val="28"/>
        </w:rPr>
        <w:t>Наиболее важные и актуальные вопросы для обсуждения?</w:t>
      </w:r>
    </w:p>
    <w:p w:rsidR="0065527D" w:rsidRPr="004D587E" w:rsidRDefault="004D587E" w:rsidP="004D587E">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Задолженность строительных организаций по арендной плате за земельные участки, предоставленные для жилищного строительства, формирование предложений по выходу из сложившейся ситуации.</w:t>
      </w:r>
    </w:p>
    <w:sectPr w:rsidR="0065527D" w:rsidRPr="004D587E" w:rsidSect="006E2C9A">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74081F13"/>
    <w:multiLevelType w:val="multilevel"/>
    <w:tmpl w:val="B8F66212"/>
    <w:lvl w:ilvl="0">
      <w:start w:val="3"/>
      <w:numFmt w:val="decimal"/>
      <w:lvlText w:val="%1."/>
      <w:lvlJc w:val="left"/>
      <w:pPr>
        <w:ind w:left="1359" w:hanging="360"/>
      </w:pPr>
      <w:rPr>
        <w:rFonts w:cs="Times New Roman" w:hint="default"/>
      </w:rPr>
    </w:lvl>
    <w:lvl w:ilvl="1">
      <w:start w:val="2"/>
      <w:numFmt w:val="decimal"/>
      <w:isLgl/>
      <w:lvlText w:val="%1.%2."/>
      <w:lvlJc w:val="left"/>
      <w:pPr>
        <w:ind w:left="1719" w:hanging="720"/>
      </w:pPr>
      <w:rPr>
        <w:rFonts w:cs="Times New Roman" w:hint="default"/>
      </w:rPr>
    </w:lvl>
    <w:lvl w:ilvl="2">
      <w:start w:val="1"/>
      <w:numFmt w:val="decimal"/>
      <w:isLgl/>
      <w:lvlText w:val="%1.%2.%3."/>
      <w:lvlJc w:val="left"/>
      <w:pPr>
        <w:ind w:left="1719" w:hanging="720"/>
      </w:pPr>
      <w:rPr>
        <w:rFonts w:cs="Times New Roman" w:hint="default"/>
      </w:rPr>
    </w:lvl>
    <w:lvl w:ilvl="3">
      <w:start w:val="1"/>
      <w:numFmt w:val="decimal"/>
      <w:isLgl/>
      <w:lvlText w:val="%1.%2.%3.%4."/>
      <w:lvlJc w:val="left"/>
      <w:pPr>
        <w:ind w:left="2079" w:hanging="1080"/>
      </w:pPr>
      <w:rPr>
        <w:rFonts w:cs="Times New Roman" w:hint="default"/>
      </w:rPr>
    </w:lvl>
    <w:lvl w:ilvl="4">
      <w:start w:val="1"/>
      <w:numFmt w:val="decimal"/>
      <w:isLgl/>
      <w:lvlText w:val="%1.%2.%3.%4.%5."/>
      <w:lvlJc w:val="left"/>
      <w:pPr>
        <w:ind w:left="2079" w:hanging="1080"/>
      </w:pPr>
      <w:rPr>
        <w:rFonts w:cs="Times New Roman" w:hint="default"/>
      </w:rPr>
    </w:lvl>
    <w:lvl w:ilvl="5">
      <w:start w:val="1"/>
      <w:numFmt w:val="decimal"/>
      <w:isLgl/>
      <w:lvlText w:val="%1.%2.%3.%4.%5.%6."/>
      <w:lvlJc w:val="left"/>
      <w:pPr>
        <w:ind w:left="2439" w:hanging="1440"/>
      </w:pPr>
      <w:rPr>
        <w:rFonts w:cs="Times New Roman" w:hint="default"/>
      </w:rPr>
    </w:lvl>
    <w:lvl w:ilvl="6">
      <w:start w:val="1"/>
      <w:numFmt w:val="decimal"/>
      <w:isLgl/>
      <w:lvlText w:val="%1.%2.%3.%4.%5.%6.%7."/>
      <w:lvlJc w:val="left"/>
      <w:pPr>
        <w:ind w:left="2799" w:hanging="1800"/>
      </w:pPr>
      <w:rPr>
        <w:rFonts w:cs="Times New Roman" w:hint="default"/>
      </w:rPr>
    </w:lvl>
    <w:lvl w:ilvl="7">
      <w:start w:val="1"/>
      <w:numFmt w:val="decimal"/>
      <w:isLgl/>
      <w:lvlText w:val="%1.%2.%3.%4.%5.%6.%7.%8."/>
      <w:lvlJc w:val="left"/>
      <w:pPr>
        <w:ind w:left="2799" w:hanging="1800"/>
      </w:pPr>
      <w:rPr>
        <w:rFonts w:cs="Times New Roman" w:hint="default"/>
      </w:rPr>
    </w:lvl>
    <w:lvl w:ilvl="8">
      <w:start w:val="1"/>
      <w:numFmt w:val="decimal"/>
      <w:isLgl/>
      <w:lvlText w:val="%1.%2.%3.%4.%5.%6.%7.%8.%9."/>
      <w:lvlJc w:val="left"/>
      <w:pPr>
        <w:ind w:left="3159" w:hanging="2160"/>
      </w:pPr>
      <w:rPr>
        <w:rFonts w:cs="Times New Roman" w:hint="default"/>
      </w:rPr>
    </w:lvl>
  </w:abstractNum>
  <w:abstractNum w:abstractNumId="2">
    <w:nsid w:val="77A839F2"/>
    <w:multiLevelType w:val="hybridMultilevel"/>
    <w:tmpl w:val="32DA4ECA"/>
    <w:lvl w:ilvl="0" w:tplc="4038FFEA">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rsids>
    <w:rsidRoot w:val="006E2C9A"/>
    <w:rsid w:val="000450FC"/>
    <w:rsid w:val="000651CD"/>
    <w:rsid w:val="00140F3F"/>
    <w:rsid w:val="00372991"/>
    <w:rsid w:val="00403794"/>
    <w:rsid w:val="00427098"/>
    <w:rsid w:val="00432631"/>
    <w:rsid w:val="004D587E"/>
    <w:rsid w:val="005569EA"/>
    <w:rsid w:val="005C6DFA"/>
    <w:rsid w:val="005D2E00"/>
    <w:rsid w:val="0065527D"/>
    <w:rsid w:val="00676165"/>
    <w:rsid w:val="006E2C9A"/>
    <w:rsid w:val="006F6BC1"/>
    <w:rsid w:val="0077336E"/>
    <w:rsid w:val="007C5FC9"/>
    <w:rsid w:val="008840E9"/>
    <w:rsid w:val="008A3C55"/>
    <w:rsid w:val="0090610D"/>
    <w:rsid w:val="009D6CC4"/>
    <w:rsid w:val="00A740EB"/>
    <w:rsid w:val="00BD13FD"/>
    <w:rsid w:val="00BD163F"/>
    <w:rsid w:val="00C04C55"/>
    <w:rsid w:val="00C67A61"/>
    <w:rsid w:val="00D0717F"/>
    <w:rsid w:val="00E85E46"/>
    <w:rsid w:val="00F43139"/>
    <w:rsid w:val="00FC54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87E"/>
  </w:style>
  <w:style w:type="paragraph" w:styleId="5">
    <w:name w:val="heading 5"/>
    <w:basedOn w:val="a"/>
    <w:next w:val="a"/>
    <w:link w:val="50"/>
    <w:unhideWhenUsed/>
    <w:qFormat/>
    <w:rsid w:val="006E2C9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6E2C9A"/>
    <w:rPr>
      <w:rFonts w:ascii="Calibri" w:eastAsia="Times New Roman" w:hAnsi="Calibri" w:cs="Times New Roman"/>
      <w:b/>
      <w:bCs/>
      <w:i/>
      <w:iCs/>
      <w:sz w:val="26"/>
      <w:szCs w:val="26"/>
      <w:lang w:eastAsia="ru-RU"/>
    </w:rPr>
  </w:style>
  <w:style w:type="paragraph" w:styleId="a3">
    <w:name w:val="Body Text Indent"/>
    <w:aliases w:val=" Знак4 Знак,Основной текст с отступом Знак2,Основной текст с отступом Знак1 Знак,Основной текст с отступом Знак Знак Знак,Основной текст с отступом Знак Знак1, Знак4 Знак Знак1,Знак4 Знак,Основной текст с отступом Знак Знак"/>
    <w:basedOn w:val="a"/>
    <w:link w:val="a4"/>
    <w:uiPriority w:val="99"/>
    <w:rsid w:val="006E2C9A"/>
    <w:pPr>
      <w:spacing w:after="120" w:line="240" w:lineRule="auto"/>
      <w:ind w:left="283"/>
    </w:pPr>
    <w:rPr>
      <w:rFonts w:ascii="Times New Roman" w:eastAsia="Times New Roman" w:hAnsi="Times New Roman" w:cs="Times New Roman"/>
      <w:sz w:val="20"/>
      <w:szCs w:val="20"/>
      <w:lang w:eastAsia="ru-RU"/>
    </w:rPr>
  </w:style>
  <w:style w:type="character" w:customStyle="1" w:styleId="a4">
    <w:name w:val="Основной текст с отступом Знак"/>
    <w:aliases w:val=" Знак4 Знак Знак,Основной текст с отступом Знак2 Знак1,Основной текст с отступом Знак1 Знак Знак1,Основной текст с отступом Знак Знак Знак Знак1,Основной текст с отступом Знак Знак1 Знак1, Знак4 Знак Знак1 Знак1"/>
    <w:basedOn w:val="a0"/>
    <w:link w:val="a3"/>
    <w:uiPriority w:val="99"/>
    <w:rsid w:val="006E2C9A"/>
    <w:rPr>
      <w:rFonts w:ascii="Times New Roman" w:eastAsia="Times New Roman" w:hAnsi="Times New Roman" w:cs="Times New Roman"/>
      <w:sz w:val="20"/>
      <w:szCs w:val="20"/>
      <w:lang w:eastAsia="ru-RU"/>
    </w:rPr>
  </w:style>
  <w:style w:type="paragraph" w:customStyle="1" w:styleId="Style1">
    <w:name w:val="Style1"/>
    <w:basedOn w:val="a"/>
    <w:uiPriority w:val="99"/>
    <w:rsid w:val="00140F3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140F3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140F3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140F3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140F3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140F3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6">
    <w:name w:val="Font Style16"/>
    <w:basedOn w:val="a0"/>
    <w:uiPriority w:val="99"/>
    <w:rsid w:val="00140F3F"/>
    <w:rPr>
      <w:rFonts w:ascii="Times New Roman" w:hAnsi="Times New Roman" w:cs="Times New Roman"/>
      <w:color w:val="000000"/>
      <w:spacing w:val="10"/>
      <w:sz w:val="24"/>
      <w:szCs w:val="24"/>
    </w:rPr>
  </w:style>
  <w:style w:type="paragraph" w:customStyle="1" w:styleId="Style5">
    <w:name w:val="Style5"/>
    <w:basedOn w:val="a"/>
    <w:uiPriority w:val="99"/>
    <w:rsid w:val="00C67A6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C67A6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4">
    <w:name w:val="Font Style14"/>
    <w:basedOn w:val="a0"/>
    <w:uiPriority w:val="99"/>
    <w:rsid w:val="00C67A61"/>
    <w:rPr>
      <w:rFonts w:ascii="Times New Roman" w:hAnsi="Times New Roman" w:cs="Times New Roman"/>
      <w:color w:val="000000"/>
      <w:sz w:val="20"/>
      <w:szCs w:val="20"/>
    </w:rPr>
  </w:style>
  <w:style w:type="character" w:customStyle="1" w:styleId="FontStyle15">
    <w:name w:val="Font Style15"/>
    <w:basedOn w:val="a0"/>
    <w:uiPriority w:val="99"/>
    <w:rsid w:val="00C67A61"/>
    <w:rPr>
      <w:rFonts w:ascii="Times New Roman" w:hAnsi="Times New Roman" w:cs="Times New Roman"/>
      <w:color w:val="000000"/>
      <w:spacing w:val="10"/>
      <w:sz w:val="20"/>
      <w:szCs w:val="20"/>
    </w:rPr>
  </w:style>
  <w:style w:type="paragraph" w:customStyle="1" w:styleId="Style6">
    <w:name w:val="Style6"/>
    <w:basedOn w:val="a"/>
    <w:uiPriority w:val="99"/>
    <w:rsid w:val="00C67A6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C67A61"/>
    <w:rPr>
      <w:rFonts w:ascii="Times New Roman" w:hAnsi="Times New Roman" w:cs="Times New Roman"/>
      <w:b/>
      <w:bCs/>
      <w:color w:val="000000"/>
      <w:sz w:val="20"/>
      <w:szCs w:val="20"/>
    </w:rPr>
  </w:style>
  <w:style w:type="paragraph" w:customStyle="1" w:styleId="Style3">
    <w:name w:val="Style3"/>
    <w:basedOn w:val="a"/>
    <w:uiPriority w:val="99"/>
    <w:rsid w:val="008A3C5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3">
    <w:name w:val="Font Style13"/>
    <w:basedOn w:val="a0"/>
    <w:uiPriority w:val="99"/>
    <w:rsid w:val="008A3C55"/>
    <w:rPr>
      <w:rFonts w:ascii="Times New Roman" w:hAnsi="Times New Roman" w:cs="Times New Roman"/>
      <w:color w:val="000000"/>
      <w:spacing w:val="-30"/>
      <w:sz w:val="36"/>
      <w:szCs w:val="36"/>
    </w:rPr>
  </w:style>
  <w:style w:type="paragraph" w:customStyle="1" w:styleId="ConsPlusNormal">
    <w:name w:val="ConsPlusNormal"/>
    <w:link w:val="ConsPlusNormal0"/>
    <w:uiPriority w:val="99"/>
    <w:rsid w:val="007733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7336E"/>
    <w:rPr>
      <w:rFonts w:ascii="Arial" w:eastAsia="Times New Roman" w:hAnsi="Arial" w:cs="Arial"/>
      <w:sz w:val="20"/>
      <w:szCs w:val="20"/>
      <w:lang w:eastAsia="ru-RU"/>
    </w:rPr>
  </w:style>
  <w:style w:type="paragraph" w:customStyle="1" w:styleId="Style11">
    <w:name w:val="Style11"/>
    <w:basedOn w:val="a"/>
    <w:uiPriority w:val="99"/>
    <w:rsid w:val="0090610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5">
    <w:name w:val="Body Text"/>
    <w:basedOn w:val="a"/>
    <w:link w:val="a6"/>
    <w:uiPriority w:val="99"/>
    <w:unhideWhenUsed/>
    <w:rsid w:val="00BD13FD"/>
    <w:pPr>
      <w:spacing w:after="120"/>
    </w:pPr>
  </w:style>
  <w:style w:type="character" w:customStyle="1" w:styleId="a6">
    <w:name w:val="Основной текст Знак"/>
    <w:basedOn w:val="a0"/>
    <w:link w:val="a5"/>
    <w:uiPriority w:val="99"/>
    <w:rsid w:val="00BD13FD"/>
  </w:style>
  <w:style w:type="character" w:styleId="a7">
    <w:name w:val="Strong"/>
    <w:qFormat/>
    <w:rsid w:val="00BD13FD"/>
    <w:rPr>
      <w:b/>
      <w:bCs/>
    </w:rPr>
  </w:style>
  <w:style w:type="character" w:styleId="a8">
    <w:name w:val="Hyperlink"/>
    <w:basedOn w:val="a0"/>
    <w:uiPriority w:val="99"/>
    <w:rsid w:val="005569EA"/>
    <w:rPr>
      <w:dstrike w:val="0"/>
      <w:color w:val="auto"/>
      <w:u w:val="none"/>
      <w:vertAlign w:val="baseline"/>
    </w:rPr>
  </w:style>
  <w:style w:type="paragraph" w:customStyle="1" w:styleId="Style9">
    <w:name w:val="Style9"/>
    <w:basedOn w:val="a"/>
    <w:uiPriority w:val="99"/>
    <w:rsid w:val="00F4313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0">
    <w:name w:val="Font Style20"/>
    <w:basedOn w:val="a0"/>
    <w:uiPriority w:val="99"/>
    <w:rsid w:val="00F43139"/>
    <w:rPr>
      <w:rFonts w:ascii="Times New Roman" w:hAnsi="Times New Roman" w:cs="Times New Roman"/>
      <w:color w:val="000000"/>
      <w:sz w:val="24"/>
      <w:szCs w:val="24"/>
    </w:rPr>
  </w:style>
  <w:style w:type="paragraph" w:customStyle="1" w:styleId="Style13">
    <w:name w:val="Style13"/>
    <w:basedOn w:val="a"/>
    <w:uiPriority w:val="99"/>
    <w:rsid w:val="00FC54E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FC54E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FC54E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0">
    <w:name w:val="Style20"/>
    <w:basedOn w:val="a"/>
    <w:uiPriority w:val="99"/>
    <w:rsid w:val="00FC54E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6">
    <w:name w:val="Font Style26"/>
    <w:basedOn w:val="a0"/>
    <w:uiPriority w:val="99"/>
    <w:rsid w:val="00FC54E2"/>
    <w:rPr>
      <w:rFonts w:ascii="Times New Roman" w:hAnsi="Times New Roman" w:cs="Times New Roman"/>
      <w:b/>
      <w:bCs/>
      <w:color w:val="000000"/>
      <w:sz w:val="26"/>
      <w:szCs w:val="26"/>
    </w:rPr>
  </w:style>
  <w:style w:type="character" w:customStyle="1" w:styleId="FontStyle28">
    <w:name w:val="Font Style28"/>
    <w:basedOn w:val="a0"/>
    <w:uiPriority w:val="99"/>
    <w:rsid w:val="00FC54E2"/>
    <w:rPr>
      <w:rFonts w:ascii="Times New Roman" w:hAnsi="Times New Roman" w:cs="Times New Roman"/>
      <w:color w:val="000000"/>
      <w:sz w:val="26"/>
      <w:szCs w:val="26"/>
    </w:rPr>
  </w:style>
  <w:style w:type="character" w:customStyle="1" w:styleId="FontStyle30">
    <w:name w:val="Font Style30"/>
    <w:basedOn w:val="a0"/>
    <w:uiPriority w:val="99"/>
    <w:rsid w:val="00FC54E2"/>
    <w:rPr>
      <w:rFonts w:ascii="Times New Roman" w:hAnsi="Times New Roman" w:cs="Times New Roman"/>
      <w:b/>
      <w:bCs/>
      <w:color w:val="000000"/>
      <w:spacing w:val="10"/>
      <w:sz w:val="16"/>
      <w:szCs w:val="16"/>
    </w:rPr>
  </w:style>
  <w:style w:type="character" w:customStyle="1" w:styleId="Calibri0pt">
    <w:name w:val="Основной текст + Calibri;Интервал 0 pt"/>
    <w:rsid w:val="00A740EB"/>
    <w:rPr>
      <w:rFonts w:ascii="Calibri" w:eastAsia="Calibri" w:hAnsi="Calibri" w:cs="Calibri"/>
      <w:b w:val="0"/>
      <w:bCs w:val="0"/>
      <w:i w:val="0"/>
      <w:iCs w:val="0"/>
      <w:smallCaps w:val="0"/>
      <w:strike w:val="0"/>
      <w:color w:val="000000"/>
      <w:spacing w:val="9"/>
      <w:w w:val="100"/>
      <w:position w:val="0"/>
      <w:sz w:val="24"/>
      <w:szCs w:val="24"/>
      <w:u w:val="none"/>
      <w:lang w:val="ru-RU" w:eastAsia="ru-RU" w:bidi="ru-RU"/>
    </w:rPr>
  </w:style>
  <w:style w:type="paragraph" w:customStyle="1" w:styleId="Style16">
    <w:name w:val="Style16"/>
    <w:basedOn w:val="a"/>
    <w:uiPriority w:val="99"/>
    <w:rsid w:val="0037299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2">
    <w:name w:val="Font Style22"/>
    <w:basedOn w:val="a0"/>
    <w:uiPriority w:val="99"/>
    <w:rsid w:val="00372991"/>
    <w:rPr>
      <w:rFonts w:ascii="Times New Roman" w:hAnsi="Times New Roman" w:cs="Times New Roman"/>
      <w:color w:val="000000"/>
      <w:sz w:val="26"/>
      <w:szCs w:val="26"/>
    </w:rPr>
  </w:style>
  <w:style w:type="paragraph" w:styleId="2">
    <w:name w:val="Body Text Indent 2"/>
    <w:basedOn w:val="a"/>
    <w:link w:val="20"/>
    <w:uiPriority w:val="99"/>
    <w:semiHidden/>
    <w:unhideWhenUsed/>
    <w:rsid w:val="000651CD"/>
    <w:pPr>
      <w:spacing w:after="120" w:line="480" w:lineRule="auto"/>
      <w:ind w:left="283"/>
    </w:pPr>
  </w:style>
  <w:style w:type="character" w:customStyle="1" w:styleId="20">
    <w:name w:val="Основной текст с отступом 2 Знак"/>
    <w:basedOn w:val="a0"/>
    <w:link w:val="2"/>
    <w:uiPriority w:val="99"/>
    <w:semiHidden/>
    <w:rsid w:val="000651CD"/>
  </w:style>
  <w:style w:type="paragraph" w:styleId="a9">
    <w:name w:val="List Paragraph"/>
    <w:basedOn w:val="a"/>
    <w:link w:val="aa"/>
    <w:uiPriority w:val="34"/>
    <w:qFormat/>
    <w:rsid w:val="000651CD"/>
    <w:pPr>
      <w:ind w:left="720"/>
      <w:contextualSpacing/>
    </w:pPr>
    <w:rPr>
      <w:rFonts w:ascii="Calibri" w:eastAsia="Calibri" w:hAnsi="Calibri" w:cs="Times New Roman"/>
    </w:rPr>
  </w:style>
  <w:style w:type="character" w:customStyle="1" w:styleId="aa">
    <w:name w:val="Абзац списка Знак"/>
    <w:link w:val="a9"/>
    <w:uiPriority w:val="34"/>
    <w:locked/>
    <w:rsid w:val="000651CD"/>
    <w:rPr>
      <w:rFonts w:ascii="Calibri" w:eastAsia="Calibri" w:hAnsi="Calibri" w:cs="Times New Roman"/>
    </w:rPr>
  </w:style>
  <w:style w:type="paragraph" w:styleId="ab">
    <w:name w:val="Normal (Web)"/>
    <w:aliases w:val="Обычный (Web)"/>
    <w:basedOn w:val="a"/>
    <w:link w:val="ac"/>
    <w:uiPriority w:val="99"/>
    <w:rsid w:val="000651CD"/>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c">
    <w:name w:val="Обычный (веб) Знак"/>
    <w:aliases w:val="Обычный (Web) Знак"/>
    <w:basedOn w:val="a0"/>
    <w:link w:val="ab"/>
    <w:uiPriority w:val="99"/>
    <w:rsid w:val="000651CD"/>
    <w:rPr>
      <w:rFonts w:ascii="Times New Roman" w:eastAsia="Times New Roman" w:hAnsi="Times New Roman" w:cs="Times New Roman"/>
      <w:sz w:val="24"/>
      <w:szCs w:val="24"/>
      <w:lang w:eastAsia="ar-SA"/>
    </w:rPr>
  </w:style>
  <w:style w:type="paragraph" w:styleId="ad">
    <w:name w:val="Block Text"/>
    <w:basedOn w:val="a"/>
    <w:rsid w:val="000651CD"/>
    <w:pPr>
      <w:spacing w:after="0" w:line="240" w:lineRule="auto"/>
      <w:ind w:left="-567" w:right="-766"/>
    </w:pPr>
    <w:rPr>
      <w:rFonts w:ascii="Arial" w:eastAsia="Times New Roman" w:hAnsi="Arial" w:cs="Times New Roman"/>
      <w:sz w:val="24"/>
      <w:szCs w:val="20"/>
      <w:lang w:eastAsia="ru-RU"/>
    </w:rPr>
  </w:style>
  <w:style w:type="character" w:customStyle="1" w:styleId="font5">
    <w:name w:val="font5"/>
    <w:basedOn w:val="a0"/>
    <w:rsid w:val="000651CD"/>
  </w:style>
  <w:style w:type="paragraph" w:customStyle="1" w:styleId="ConsPlusTitle">
    <w:name w:val="ConsPlusTitle"/>
    <w:basedOn w:val="a"/>
    <w:rsid w:val="000651CD"/>
    <w:pPr>
      <w:autoSpaceDE w:val="0"/>
      <w:autoSpaceDN w:val="0"/>
      <w:spacing w:after="0" w:line="240" w:lineRule="auto"/>
    </w:pPr>
    <w:rPr>
      <w:rFonts w:ascii="Times New Roman" w:hAnsi="Times New Roman" w:cs="Times New Roman"/>
      <w:b/>
      <w:bCs/>
      <w:sz w:val="28"/>
      <w:szCs w:val="28"/>
      <w:lang w:eastAsia="ru-RU"/>
    </w:rPr>
  </w:style>
  <w:style w:type="character" w:customStyle="1" w:styleId="6">
    <w:name w:val="Основной текст (6)_"/>
    <w:basedOn w:val="a0"/>
    <w:link w:val="60"/>
    <w:uiPriority w:val="99"/>
    <w:rsid w:val="00676165"/>
    <w:rPr>
      <w:rFonts w:ascii="Times New Roman" w:hAnsi="Times New Roman" w:cs="Times New Roman"/>
      <w:b/>
      <w:bCs/>
      <w:i/>
      <w:iCs/>
      <w:sz w:val="27"/>
      <w:szCs w:val="27"/>
      <w:shd w:val="clear" w:color="auto" w:fill="FFFFFF"/>
    </w:rPr>
  </w:style>
  <w:style w:type="paragraph" w:customStyle="1" w:styleId="60">
    <w:name w:val="Основной текст (6)"/>
    <w:basedOn w:val="a"/>
    <w:link w:val="6"/>
    <w:uiPriority w:val="99"/>
    <w:rsid w:val="00676165"/>
    <w:pPr>
      <w:shd w:val="clear" w:color="auto" w:fill="FFFFFF"/>
      <w:spacing w:before="300" w:after="420" w:line="240" w:lineRule="atLeast"/>
      <w:ind w:firstLine="660"/>
      <w:jc w:val="both"/>
    </w:pPr>
    <w:rPr>
      <w:rFonts w:ascii="Times New Roman" w:hAnsi="Times New Roman" w:cs="Times New Roman"/>
      <w:b/>
      <w:bCs/>
      <w:i/>
      <w:iCs/>
      <w:sz w:val="27"/>
      <w:szCs w:val="27"/>
    </w:rPr>
  </w:style>
  <w:style w:type="paragraph" w:styleId="ae">
    <w:name w:val="header"/>
    <w:basedOn w:val="a"/>
    <w:link w:val="af"/>
    <w:uiPriority w:val="99"/>
    <w:rsid w:val="00403794"/>
    <w:pPr>
      <w:tabs>
        <w:tab w:val="center" w:pos="4153"/>
        <w:tab w:val="right" w:pos="8306"/>
      </w:tabs>
      <w:spacing w:after="0" w:line="240" w:lineRule="auto"/>
    </w:pPr>
    <w:rPr>
      <w:rFonts w:ascii="Times New Roman" w:eastAsia="Times New Roman" w:hAnsi="Times New Roman" w:cs="Times New Roman"/>
      <w:sz w:val="26"/>
      <w:szCs w:val="20"/>
      <w:lang w:eastAsia="ru-RU"/>
    </w:rPr>
  </w:style>
  <w:style w:type="character" w:customStyle="1" w:styleId="af">
    <w:name w:val="Верхний колонтитул Знак"/>
    <w:basedOn w:val="a0"/>
    <w:link w:val="ae"/>
    <w:uiPriority w:val="99"/>
    <w:rsid w:val="00403794"/>
    <w:rPr>
      <w:rFonts w:ascii="Times New Roman" w:eastAsia="Times New Roman" w:hAnsi="Times New Roman" w:cs="Times New Roman"/>
      <w:sz w:val="26"/>
      <w:szCs w:val="20"/>
      <w:lang w:eastAsia="ru-RU"/>
    </w:rPr>
  </w:style>
  <w:style w:type="paragraph" w:styleId="af0">
    <w:name w:val="caption"/>
    <w:aliases w:val=" Знак,Знак1"/>
    <w:basedOn w:val="a"/>
    <w:link w:val="af1"/>
    <w:qFormat/>
    <w:rsid w:val="00403794"/>
    <w:pPr>
      <w:spacing w:after="0" w:line="240" w:lineRule="auto"/>
      <w:jc w:val="center"/>
    </w:pPr>
    <w:rPr>
      <w:rFonts w:ascii="Times New Roman" w:eastAsia="Times New Roman" w:hAnsi="Times New Roman" w:cs="Times New Roman"/>
      <w:sz w:val="32"/>
      <w:szCs w:val="24"/>
      <w:lang w:eastAsia="ru-RU"/>
    </w:rPr>
  </w:style>
  <w:style w:type="character" w:customStyle="1" w:styleId="af1">
    <w:name w:val="Название объекта Знак"/>
    <w:aliases w:val=" Знак Знак,Знак1 Знак"/>
    <w:link w:val="af0"/>
    <w:rsid w:val="00403794"/>
    <w:rPr>
      <w:rFonts w:ascii="Times New Roman" w:eastAsia="Times New Roman" w:hAnsi="Times New Roman" w:cs="Times New Roman"/>
      <w:sz w:val="32"/>
      <w:szCs w:val="24"/>
      <w:lang w:eastAsia="ru-RU"/>
    </w:rPr>
  </w:style>
  <w:style w:type="paragraph" w:styleId="21">
    <w:name w:val="Body Text 2"/>
    <w:basedOn w:val="a"/>
    <w:link w:val="22"/>
    <w:uiPriority w:val="99"/>
    <w:semiHidden/>
    <w:unhideWhenUsed/>
    <w:rsid w:val="004D587E"/>
    <w:pPr>
      <w:spacing w:after="120" w:line="480" w:lineRule="auto"/>
    </w:pPr>
  </w:style>
  <w:style w:type="character" w:customStyle="1" w:styleId="22">
    <w:name w:val="Основной текст 2 Знак"/>
    <w:basedOn w:val="a0"/>
    <w:link w:val="21"/>
    <w:uiPriority w:val="99"/>
    <w:semiHidden/>
    <w:rsid w:val="004D587E"/>
  </w:style>
  <w:style w:type="paragraph" w:styleId="3">
    <w:name w:val="Body Text 3"/>
    <w:basedOn w:val="a"/>
    <w:link w:val="30"/>
    <w:uiPriority w:val="99"/>
    <w:semiHidden/>
    <w:unhideWhenUsed/>
    <w:rsid w:val="004D587E"/>
    <w:pPr>
      <w:spacing w:after="120"/>
    </w:pPr>
    <w:rPr>
      <w:sz w:val="16"/>
      <w:szCs w:val="16"/>
    </w:rPr>
  </w:style>
  <w:style w:type="character" w:customStyle="1" w:styleId="30">
    <w:name w:val="Основной текст 3 Знак"/>
    <w:basedOn w:val="a0"/>
    <w:link w:val="3"/>
    <w:uiPriority w:val="99"/>
    <w:semiHidden/>
    <w:rsid w:val="004D587E"/>
    <w:rPr>
      <w:sz w:val="16"/>
      <w:szCs w:val="16"/>
    </w:rPr>
  </w:style>
  <w:style w:type="paragraph" w:styleId="af2">
    <w:name w:val="Title"/>
    <w:basedOn w:val="a"/>
    <w:link w:val="af3"/>
    <w:qFormat/>
    <w:rsid w:val="004D587E"/>
    <w:pPr>
      <w:autoSpaceDE w:val="0"/>
      <w:autoSpaceDN w:val="0"/>
      <w:spacing w:after="0" w:line="240" w:lineRule="auto"/>
      <w:jc w:val="center"/>
    </w:pPr>
    <w:rPr>
      <w:rFonts w:ascii="Arial" w:eastAsia="Times New Roman" w:hAnsi="Arial" w:cs="Arial"/>
      <w:sz w:val="24"/>
      <w:szCs w:val="24"/>
      <w:lang w:eastAsia="ru-RU"/>
    </w:rPr>
  </w:style>
  <w:style w:type="character" w:customStyle="1" w:styleId="af3">
    <w:name w:val="Название Знак"/>
    <w:basedOn w:val="a0"/>
    <w:link w:val="af2"/>
    <w:rsid w:val="004D587E"/>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main?base=RLAW049;n=43380;fld=134;dst=1000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E7BCC0B14A06C9EE4EEA645FC3E4DC0A6D8E4009C167D4342C7928D793B76E72959FAFEA5C34073AJ"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EED5FB-F606-4DBA-B8AA-B1A8EC9F9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1800</Words>
  <Characters>10266</Characters>
  <Application>Microsoft Office Word</Application>
  <DocSecurity>0</DocSecurity>
  <Lines>85</Lines>
  <Paragraphs>24</Paragraphs>
  <ScaleCrop>false</ScaleCrop>
  <Company>Microsoft</Company>
  <LinksUpToDate>false</LinksUpToDate>
  <CharactersWithSpaces>12042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slivkina</dc:creator>
  <cp:lastModifiedBy>slivkina</cp:lastModifiedBy>
  <cp:revision>2</cp:revision>
  <dcterms:created xsi:type="dcterms:W3CDTF">2016-03-25T10:27:00Z</dcterms:created>
  <dcterms:modified xsi:type="dcterms:W3CDTF">2016-03-25T10:27:00Z</dcterms:modified>
</cp:coreProperties>
</file>