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1B" w:rsidRPr="00B06F1B" w:rsidRDefault="00B06F1B" w:rsidP="00B06F1B">
      <w:pPr>
        <w:pStyle w:val="Style4"/>
        <w:widowControl/>
        <w:jc w:val="both"/>
        <w:rPr>
          <w:rStyle w:val="FontStyle20"/>
          <w:b/>
          <w:sz w:val="28"/>
          <w:szCs w:val="28"/>
        </w:rPr>
      </w:pPr>
      <w:r w:rsidRPr="00B06F1B">
        <w:rPr>
          <w:rStyle w:val="FontStyle20"/>
          <w:b/>
          <w:sz w:val="28"/>
          <w:szCs w:val="28"/>
        </w:rPr>
        <w:t>НОРИЛЬСК</w:t>
      </w:r>
    </w:p>
    <w:p w:rsidR="00B06F1B" w:rsidRPr="00B06F1B" w:rsidRDefault="00B06F1B" w:rsidP="00B06F1B">
      <w:pPr>
        <w:pStyle w:val="Style4"/>
        <w:widowControl/>
        <w:jc w:val="both"/>
        <w:rPr>
          <w:rStyle w:val="FontStyle20"/>
          <w:b/>
          <w:sz w:val="28"/>
          <w:szCs w:val="28"/>
        </w:rPr>
      </w:pPr>
      <w:r w:rsidRPr="00B06F1B">
        <w:rPr>
          <w:rStyle w:val="FontStyle20"/>
          <w:b/>
          <w:sz w:val="28"/>
          <w:szCs w:val="28"/>
        </w:rPr>
        <w:t>Что наиболее значительное удалось сделать в 2015 году.</w:t>
      </w:r>
    </w:p>
    <w:p w:rsidR="00B06F1B" w:rsidRPr="00B06F1B" w:rsidRDefault="00B06F1B" w:rsidP="00B06F1B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Реализацией муниципальной молодежной политики на территории муниципального образования город Норильск занимаются: отдел молодежной политики Управления по молодежной политике и взаимодействию с общественными объединениями Администрации города Норильска и МБУ «Молодежный центр».</w:t>
      </w:r>
    </w:p>
    <w:p w:rsidR="00B06F1B" w:rsidRPr="00B06F1B" w:rsidRDefault="00B06F1B" w:rsidP="00B06F1B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В 2015 году реализация молодежной политики осуществлялась через муниципальную программу «Молодежь муниципального образования город Норильск в XXI веке» на 2015-2017 годы (далее - Программа).</w:t>
      </w:r>
    </w:p>
    <w:p w:rsidR="00B06F1B" w:rsidRPr="00B06F1B" w:rsidRDefault="00B06F1B" w:rsidP="00B06F1B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Программа состоит из 4-х подпрограмм и отдельного мероприятия:</w:t>
      </w:r>
    </w:p>
    <w:p w:rsidR="00B06F1B" w:rsidRPr="00B06F1B" w:rsidRDefault="00B06F1B" w:rsidP="00B06F1B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• подпрограмма 1 «Вовлечение молодежи в социальную практику»;</w:t>
      </w:r>
    </w:p>
    <w:p w:rsidR="00B06F1B" w:rsidRPr="00B06F1B" w:rsidRDefault="00B06F1B" w:rsidP="00B06F1B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• подпрограмма 2 «Патриотическое воспитание молодежи»;</w:t>
      </w:r>
    </w:p>
    <w:p w:rsidR="00B06F1B" w:rsidRPr="00B06F1B" w:rsidRDefault="00B06F1B" w:rsidP="00B06F1B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• подпрограмма 3 «Профилактика наркомании и усиление борьбы с незаконным оборотом наркотических средств на территории муниципального образования город Норильск»;</w:t>
      </w:r>
    </w:p>
    <w:p w:rsidR="00B06F1B" w:rsidRPr="00B06F1B" w:rsidRDefault="00B06F1B" w:rsidP="00B06F1B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• подпрограмма 4 «Обеспечение жильем молодых семей»;</w:t>
      </w:r>
    </w:p>
    <w:p w:rsidR="00B06F1B" w:rsidRPr="00B06F1B" w:rsidRDefault="00B06F1B" w:rsidP="00B06F1B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• отдельное мероприятие «Обеспечение выполнения функций органами местного самоуправления в части решения вопросов местного значения».</w:t>
      </w:r>
    </w:p>
    <w:p w:rsidR="00B06F1B" w:rsidRPr="00B06F1B" w:rsidRDefault="00B06F1B" w:rsidP="00B06F1B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В 2015 году удалось достичь следующих результатов:</w:t>
      </w:r>
    </w:p>
    <w:p w:rsidR="00B06F1B" w:rsidRPr="00B06F1B" w:rsidRDefault="00B06F1B" w:rsidP="00B06F1B">
      <w:pPr>
        <w:pStyle w:val="Style14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- 2 место в краевом молодежном проекте «Новый фарватер» среди северных территорий и 9 место в общем зачете Красноярского края среди 63 территорий;</w:t>
      </w:r>
    </w:p>
    <w:p w:rsidR="00B06F1B" w:rsidRPr="00B06F1B" w:rsidRDefault="00B06F1B" w:rsidP="00B06F1B">
      <w:pPr>
        <w:pStyle w:val="Style14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- проведение в муниципальном образовании города Норильска краевого инфраструктурного проекта «Территория 20/20».</w:t>
      </w:r>
    </w:p>
    <w:p w:rsidR="00B06F1B" w:rsidRPr="00B06F1B" w:rsidRDefault="00B06F1B" w:rsidP="00B06F1B">
      <w:pPr>
        <w:pStyle w:val="Style11"/>
        <w:widowControl/>
        <w:jc w:val="both"/>
        <w:rPr>
          <w:rStyle w:val="FontStyle20"/>
          <w:b/>
          <w:sz w:val="28"/>
          <w:szCs w:val="28"/>
        </w:rPr>
      </w:pPr>
      <w:r w:rsidRPr="00B06F1B">
        <w:rPr>
          <w:rStyle w:val="FontStyle20"/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B06F1B" w:rsidRPr="00B06F1B" w:rsidRDefault="00B06F1B" w:rsidP="00B06F1B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В качестве успехов и достижений органов по делам молодежи других городов в 2015 году можно выделить следующее:</w:t>
      </w:r>
    </w:p>
    <w:p w:rsidR="00B06F1B" w:rsidRPr="00B06F1B" w:rsidRDefault="00B06F1B" w:rsidP="00B06F1B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- реализация регионального проекта «Трасса Аляска-Сибирь».</w:t>
      </w:r>
    </w:p>
    <w:p w:rsidR="00B06F1B" w:rsidRPr="00B06F1B" w:rsidRDefault="00B06F1B" w:rsidP="00B06F1B">
      <w:pPr>
        <w:pStyle w:val="Style4"/>
        <w:widowControl/>
        <w:jc w:val="both"/>
        <w:rPr>
          <w:rStyle w:val="FontStyle20"/>
          <w:b/>
          <w:sz w:val="28"/>
          <w:szCs w:val="28"/>
        </w:rPr>
      </w:pPr>
      <w:r w:rsidRPr="00B06F1B">
        <w:rPr>
          <w:rStyle w:val="FontStyle20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B06F1B" w:rsidRPr="00B06F1B" w:rsidRDefault="00B06F1B" w:rsidP="00B06F1B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 xml:space="preserve"> На протяжении 2015 года молодежным командам города Норильска не всегда удавалось принять участие в краевых проектах из-за отказа единственного авиаперевозчика ОАО «Авиакомпания Таймыр» («</w:t>
      </w:r>
      <w:r w:rsidRPr="00B06F1B">
        <w:rPr>
          <w:rStyle w:val="FontStyle20"/>
          <w:sz w:val="28"/>
          <w:szCs w:val="28"/>
          <w:lang w:val="en-US"/>
        </w:rPr>
        <w:t>NORD</w:t>
      </w:r>
      <w:r w:rsidRPr="00B06F1B">
        <w:rPr>
          <w:rStyle w:val="FontStyle20"/>
          <w:sz w:val="28"/>
          <w:szCs w:val="28"/>
        </w:rPr>
        <w:t xml:space="preserve"> </w:t>
      </w:r>
      <w:r w:rsidRPr="00B06F1B">
        <w:rPr>
          <w:rStyle w:val="FontStyle20"/>
          <w:sz w:val="28"/>
          <w:szCs w:val="28"/>
          <w:lang w:val="en-US"/>
        </w:rPr>
        <w:t>STAR</w:t>
      </w:r>
      <w:r w:rsidRPr="00B06F1B">
        <w:rPr>
          <w:rStyle w:val="FontStyle20"/>
          <w:sz w:val="28"/>
          <w:szCs w:val="28"/>
        </w:rPr>
        <w:t>») участвовать в аукционах на заключение муниципальных контрактов на авиаперевозки. ОАО «Авиакомпания Таймыр» является единственной авиакомпанией в городе, осуществляющей авиаперевозки по маршруту Норильск-Красноярск-Норильск.</w:t>
      </w:r>
    </w:p>
    <w:p w:rsidR="00B06F1B" w:rsidRPr="00B06F1B" w:rsidRDefault="00B06F1B" w:rsidP="00B06F1B">
      <w:pPr>
        <w:pStyle w:val="Style11"/>
        <w:widowControl/>
        <w:jc w:val="both"/>
        <w:rPr>
          <w:rStyle w:val="FontStyle20"/>
          <w:b/>
          <w:sz w:val="28"/>
          <w:szCs w:val="28"/>
        </w:rPr>
      </w:pPr>
      <w:r w:rsidRPr="00B06F1B">
        <w:rPr>
          <w:rStyle w:val="FontStyle20"/>
          <w:b/>
          <w:sz w:val="28"/>
          <w:szCs w:val="28"/>
        </w:rPr>
        <w:t>Какие задачи стоят в 2016 году?</w:t>
      </w:r>
    </w:p>
    <w:p w:rsidR="00B06F1B" w:rsidRPr="00B06F1B" w:rsidRDefault="00B06F1B" w:rsidP="00B06F1B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В 2016 году перед отраслью «молодежная политика» стоят следующие задачи:</w:t>
      </w:r>
    </w:p>
    <w:p w:rsidR="00B06F1B" w:rsidRPr="00B06F1B" w:rsidRDefault="00B06F1B" w:rsidP="00B06F1B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• работа по реализации мероприятий муниципальной программы «Молодежь муниципального образования город Норильск в XXI веке» на 2016 год;</w:t>
      </w:r>
    </w:p>
    <w:p w:rsidR="00B06F1B" w:rsidRPr="00B06F1B" w:rsidRDefault="00B06F1B" w:rsidP="00B06F1B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>• открытие отдельно стоящего здания МБУ «Молодежный центр»</w:t>
      </w:r>
    </w:p>
    <w:p w:rsidR="00B06F1B" w:rsidRPr="00B06F1B" w:rsidRDefault="00B06F1B" w:rsidP="00B06F1B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 xml:space="preserve">• привлечение дополнительных денежных средств на реализацию государственной молодежной политики за счет участия в </w:t>
      </w:r>
      <w:proofErr w:type="spellStart"/>
      <w:r w:rsidRPr="00B06F1B">
        <w:rPr>
          <w:rStyle w:val="FontStyle20"/>
          <w:sz w:val="28"/>
          <w:szCs w:val="28"/>
        </w:rPr>
        <w:t>грантовых</w:t>
      </w:r>
      <w:proofErr w:type="spellEnd"/>
      <w:r w:rsidRPr="00B06F1B">
        <w:rPr>
          <w:rStyle w:val="FontStyle20"/>
          <w:sz w:val="28"/>
          <w:szCs w:val="28"/>
        </w:rPr>
        <w:t xml:space="preserve"> конкурсах краевого, регионального и федерального значения и государственных программах Красноярского края;</w:t>
      </w:r>
    </w:p>
    <w:p w:rsidR="00B06F1B" w:rsidRPr="00B06F1B" w:rsidRDefault="00B06F1B" w:rsidP="00B06F1B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B06F1B">
        <w:rPr>
          <w:rStyle w:val="FontStyle20"/>
          <w:sz w:val="28"/>
          <w:szCs w:val="28"/>
        </w:rPr>
        <w:t xml:space="preserve">• участие в 5 краевых проектах Красноярского края («Новый фарватер», «Краевой конкурс профессионального мастерства работников сферы государственная </w:t>
      </w:r>
      <w:r w:rsidRPr="00B06F1B">
        <w:rPr>
          <w:rStyle w:val="FontStyle20"/>
          <w:sz w:val="28"/>
          <w:szCs w:val="28"/>
        </w:rPr>
        <w:lastRenderedPageBreak/>
        <w:t>молодежная политика», «Молодежный конвент», «ТИМ «Бирюса- 2016», «ТИМ «ЮНИОР-201</w:t>
      </w:r>
      <w:r>
        <w:rPr>
          <w:rStyle w:val="FontStyle20"/>
          <w:sz w:val="28"/>
          <w:szCs w:val="28"/>
        </w:rPr>
        <w:t>6»).</w:t>
      </w:r>
    </w:p>
    <w:sectPr w:rsidR="00B06F1B" w:rsidRPr="00B06F1B" w:rsidSect="00B06F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F1B"/>
    <w:rsid w:val="00B06F1B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0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0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0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0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06F1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2016-03-23T13:16:00Z</dcterms:created>
  <dcterms:modified xsi:type="dcterms:W3CDTF">2016-03-23T13:18:00Z</dcterms:modified>
</cp:coreProperties>
</file>