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CB" w:rsidRPr="002A78CB" w:rsidRDefault="002A78CB" w:rsidP="00E628B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A78CB">
        <w:rPr>
          <w:b/>
          <w:color w:val="000000"/>
          <w:sz w:val="28"/>
          <w:szCs w:val="28"/>
        </w:rPr>
        <w:t>САЯНСК</w:t>
      </w:r>
    </w:p>
    <w:p w:rsidR="00015699" w:rsidRPr="00E628B6" w:rsidRDefault="00015699" w:rsidP="00E628B6">
      <w:pPr>
        <w:shd w:val="clear" w:color="auto" w:fill="FFFFFF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Одним из значимых событий 2015 года</w:t>
      </w:r>
      <w:r w:rsidR="002A78CB">
        <w:rPr>
          <w:color w:val="000000"/>
          <w:sz w:val="28"/>
          <w:szCs w:val="28"/>
        </w:rPr>
        <w:t>,</w:t>
      </w:r>
      <w:r w:rsidRPr="00E628B6">
        <w:rPr>
          <w:color w:val="000000"/>
          <w:sz w:val="28"/>
          <w:szCs w:val="28"/>
        </w:rPr>
        <w:t xml:space="preserve"> безусловно, является реализация изменений в Жилищном кодексе, в соответствии с которыми были определены формы управления многоквартирными домами.</w:t>
      </w:r>
    </w:p>
    <w:p w:rsidR="00015699" w:rsidRPr="00E628B6" w:rsidRDefault="00015699" w:rsidP="00E628B6">
      <w:pPr>
        <w:shd w:val="clear" w:color="auto" w:fill="FFFFFF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До </w:t>
      </w:r>
      <w:r w:rsidR="002A78CB">
        <w:rPr>
          <w:color w:val="000000"/>
          <w:sz w:val="28"/>
          <w:szCs w:val="28"/>
        </w:rPr>
        <w:t>0</w:t>
      </w:r>
      <w:r w:rsidRPr="00E628B6">
        <w:rPr>
          <w:color w:val="000000"/>
          <w:sz w:val="28"/>
          <w:szCs w:val="28"/>
        </w:rPr>
        <w:t xml:space="preserve">1 апреля во всех домах прошли собрания по выбору форм управления и управляющих компаний. В муниципальном образовании «город Саянск» четыре управляющих компании: ООО «УК Уют», ООО «Искра», ООО УК «Дар» </w:t>
      </w:r>
      <w:proofErr w:type="gramStart"/>
      <w:r w:rsidRPr="00E628B6">
        <w:rPr>
          <w:color w:val="000000"/>
          <w:sz w:val="28"/>
          <w:szCs w:val="28"/>
        </w:rPr>
        <w:t>и ООО</w:t>
      </w:r>
      <w:proofErr w:type="gramEnd"/>
      <w:r w:rsidRPr="00E628B6">
        <w:rPr>
          <w:color w:val="000000"/>
          <w:sz w:val="28"/>
          <w:szCs w:val="28"/>
        </w:rPr>
        <w:t xml:space="preserve"> «</w:t>
      </w:r>
      <w:proofErr w:type="spellStart"/>
      <w:r w:rsidRPr="00E628B6">
        <w:rPr>
          <w:color w:val="000000"/>
          <w:sz w:val="28"/>
          <w:szCs w:val="28"/>
        </w:rPr>
        <w:t>Промстроймонтаж</w:t>
      </w:r>
      <w:proofErr w:type="spellEnd"/>
      <w:r w:rsidRPr="00E628B6">
        <w:rPr>
          <w:color w:val="000000"/>
          <w:sz w:val="28"/>
          <w:szCs w:val="28"/>
        </w:rPr>
        <w:t>», в управлении которых находится 133 многоквартирных дома.</w:t>
      </w:r>
    </w:p>
    <w:p w:rsidR="00015699" w:rsidRPr="00E628B6" w:rsidRDefault="00015699" w:rsidP="00E628B6">
      <w:pPr>
        <w:shd w:val="clear" w:color="auto" w:fill="FFFFFF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Все управляющие компании в установленный законом срок получили лицензии на управление многоквартирными домами.</w:t>
      </w:r>
    </w:p>
    <w:p w:rsidR="00015699" w:rsidRPr="00E628B6" w:rsidRDefault="00015699" w:rsidP="00E628B6">
      <w:pPr>
        <w:shd w:val="clear" w:color="auto" w:fill="FFFFFF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За последнее время укрепилась роль собственников многоквартирных домов в отрасли ЖКХ.</w:t>
      </w:r>
    </w:p>
    <w:p w:rsidR="00015699" w:rsidRPr="00E628B6" w:rsidRDefault="00015699" w:rsidP="00E628B6">
      <w:pPr>
        <w:shd w:val="clear" w:color="auto" w:fill="FFFFFF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Повысилась активность населения. Выбранные на каждом многоквартирном доме Советы домов активно сотрудничают с управляющими компаниями. Наиболее активно проявили себя территориальное общественное управление «Октябрьский» и Ассоциация собственников многоквартирных домов «Наш дом».</w:t>
      </w:r>
    </w:p>
    <w:p w:rsidR="00015699" w:rsidRPr="00E628B6" w:rsidRDefault="00015699" w:rsidP="00E628B6">
      <w:pPr>
        <w:shd w:val="clear" w:color="auto" w:fill="FFFFFF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На 01 января 2016 года жилищный фонд города Саянска составляет 133 многоквартирных дома, 10 домов блокированной застройки, 161 индивидуальный жилой дом, общая площадь жилфонда - 942,2 тыс. м</w:t>
      </w:r>
      <w:proofErr w:type="gramStart"/>
      <w:r w:rsidRPr="00E628B6">
        <w:rPr>
          <w:color w:val="000000"/>
          <w:sz w:val="28"/>
          <w:szCs w:val="28"/>
          <w:vertAlign w:val="superscript"/>
        </w:rPr>
        <w:t>2</w:t>
      </w:r>
      <w:proofErr w:type="gramEnd"/>
      <w:r w:rsidRPr="00E628B6">
        <w:rPr>
          <w:color w:val="000000"/>
          <w:sz w:val="28"/>
          <w:szCs w:val="28"/>
        </w:rPr>
        <w:t>.</w:t>
      </w:r>
    </w:p>
    <w:p w:rsidR="00880254" w:rsidRPr="00E628B6" w:rsidRDefault="00015699" w:rsidP="00E628B6">
      <w:pPr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Число многоквартирных домов, оснащенных </w:t>
      </w:r>
      <w:proofErr w:type="spellStart"/>
      <w:r w:rsidRPr="00E628B6">
        <w:rPr>
          <w:color w:val="000000"/>
          <w:sz w:val="28"/>
          <w:szCs w:val="28"/>
        </w:rPr>
        <w:t>общедомовыми</w:t>
      </w:r>
      <w:proofErr w:type="spellEnd"/>
      <w:r w:rsidRPr="00E628B6">
        <w:rPr>
          <w:color w:val="000000"/>
          <w:sz w:val="28"/>
          <w:szCs w:val="28"/>
        </w:rPr>
        <w:t xml:space="preserve"> приборами учета, составило: по холодному водоснабжению 100%, по теплоснабжению 100%, по электроэнергии - 47%. В 79 % квартир установлены индивидуальные приборы учета холодного и горячего водоснабжения.</w:t>
      </w:r>
    </w:p>
    <w:p w:rsidR="00015699" w:rsidRPr="00E628B6" w:rsidRDefault="00015699" w:rsidP="00E628B6">
      <w:pPr>
        <w:shd w:val="clear" w:color="auto" w:fill="FFFFFF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В целях реализации региональной программы капитального ремонта общего имущества в многоквартирных домах постановлением администрации муниципального образования «город Саянск» от 03.09.2015 № 110-37-806-15 (ред. от 24.11.2015 №110-37-1164-15) утвержден Краткосрочный план реализации в 2015-2016 г.г. на территории муниципального образования «город Саянск» данной региональной программы. В 2016 году планируется провести капитальный ремонт на 2 многоквартирных домах общей площадью 19397,6 м</w:t>
      </w:r>
      <w:proofErr w:type="gramStart"/>
      <w:r w:rsidRPr="00E628B6">
        <w:rPr>
          <w:color w:val="000000"/>
          <w:sz w:val="28"/>
          <w:szCs w:val="28"/>
          <w:vertAlign w:val="superscript"/>
        </w:rPr>
        <w:t>2</w:t>
      </w:r>
      <w:proofErr w:type="gramEnd"/>
      <w:r w:rsidRPr="00E628B6">
        <w:rPr>
          <w:color w:val="000000"/>
          <w:sz w:val="28"/>
          <w:szCs w:val="28"/>
        </w:rPr>
        <w:t>.</w:t>
      </w:r>
    </w:p>
    <w:p w:rsidR="00015699" w:rsidRPr="00E628B6" w:rsidRDefault="00015699" w:rsidP="00E628B6">
      <w:pPr>
        <w:shd w:val="clear" w:color="auto" w:fill="FFFFFF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Работа по подготовке жилищного фонда и объектов социальной сферы города к отопительному сезону 2015-2016 г.г. проведена в полном объеме. Вхождение в отопительный сезон проходило в установленные сроки и в плановом режиме. Этому поспособствовали своевременно принятые меры, в том числе тепловые и гидравлические испытания тепловых сетей, подготовка к работе тепловых пунктов, ремонт и замена некоторых участков теплотрасс и другие.</w:t>
      </w:r>
    </w:p>
    <w:p w:rsidR="00015699" w:rsidRPr="00E628B6" w:rsidRDefault="00015699" w:rsidP="002A78CB">
      <w:pPr>
        <w:shd w:val="clear" w:color="auto" w:fill="FFFFFF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В течение отопительного сезона 2015-2016г.г. проводили мониторинг потребления тепловой энергии в многоквартирных домах. Управляющие компании совместно с Советами домов проводили энергосберегающие мероприятия. В результате достигнуты хорошие результаты, объем потребления тепловой энергии в многоквартирных домах в сопоставлении с аналогичным периодом прошлого года значительно ниже.</w:t>
      </w:r>
    </w:p>
    <w:sectPr w:rsidR="00015699" w:rsidRPr="00E628B6" w:rsidSect="00E628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99"/>
    <w:rsid w:val="00015699"/>
    <w:rsid w:val="002A78CB"/>
    <w:rsid w:val="00880254"/>
    <w:rsid w:val="00E628B6"/>
    <w:rsid w:val="00FB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2016-03-12T09:47:00Z</dcterms:created>
  <dcterms:modified xsi:type="dcterms:W3CDTF">2016-03-12T11:21:00Z</dcterms:modified>
</cp:coreProperties>
</file>