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6" w:rsidRPr="004518D3" w:rsidRDefault="004518D3" w:rsidP="004518D3">
      <w:pPr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4518D3">
        <w:rPr>
          <w:b/>
          <w:caps/>
          <w:sz w:val="28"/>
          <w:szCs w:val="28"/>
        </w:rPr>
        <w:t>КОГАЛЫМ</w:t>
      </w:r>
    </w:p>
    <w:p w:rsidR="00134F36" w:rsidRPr="004518D3" w:rsidRDefault="00134F36" w:rsidP="004518D3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518D3">
        <w:rPr>
          <w:b/>
          <w:i/>
          <w:sz w:val="28"/>
          <w:szCs w:val="28"/>
        </w:rPr>
        <w:t>Что наиболее значительное удалось сделать в 2014 году?</w:t>
      </w:r>
    </w:p>
    <w:p w:rsidR="003718B1" w:rsidRPr="004518D3" w:rsidRDefault="003718B1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8D3">
        <w:rPr>
          <w:rFonts w:ascii="Times New Roman" w:hAnsi="Times New Roman" w:cs="Times New Roman"/>
          <w:sz w:val="28"/>
          <w:szCs w:val="28"/>
        </w:rPr>
        <w:t>Система образования в городе Когалыме включает в себя образовательные организации различных типов, видов, организационно-правовых форм собственности, что обеспечивает право выбора доступных качественных образовательных услуг и удовлетворяет современные запросы потребителей с учетом их интересов и способностей.</w:t>
      </w:r>
    </w:p>
    <w:p w:rsidR="003718B1" w:rsidRPr="004518D3" w:rsidRDefault="003718B1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8D3">
        <w:rPr>
          <w:rFonts w:ascii="Times New Roman" w:hAnsi="Times New Roman" w:cs="Times New Roman"/>
          <w:sz w:val="28"/>
          <w:szCs w:val="28"/>
        </w:rPr>
        <w:t>В городе Когалыме функционируют 23 образовательные организации. Среди них:</w:t>
      </w:r>
    </w:p>
    <w:p w:rsidR="003718B1" w:rsidRPr="004518D3" w:rsidRDefault="003718B1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8D3">
        <w:rPr>
          <w:rFonts w:ascii="Times New Roman" w:hAnsi="Times New Roman" w:cs="Times New Roman"/>
          <w:sz w:val="28"/>
          <w:szCs w:val="28"/>
        </w:rPr>
        <w:t xml:space="preserve">- </w:t>
      </w:r>
      <w:r w:rsidRPr="004518D3">
        <w:rPr>
          <w:rFonts w:ascii="Times New Roman" w:hAnsi="Times New Roman" w:cs="Times New Roman"/>
          <w:sz w:val="28"/>
          <w:szCs w:val="28"/>
          <w:lang w:eastAsia="ru-RU"/>
        </w:rPr>
        <w:t>14 дошкольных образовательных организаций, предоставляющих населению города Когалыма услуги дошкольного образования детей в возрасте от 1,5 до 7 лет.</w:t>
      </w:r>
      <w:r w:rsidRPr="00451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B1" w:rsidRPr="004518D3" w:rsidRDefault="003718B1" w:rsidP="004518D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8D3">
        <w:rPr>
          <w:rFonts w:ascii="Times New Roman" w:hAnsi="Times New Roman" w:cs="Times New Roman"/>
          <w:sz w:val="28"/>
          <w:szCs w:val="28"/>
        </w:rPr>
        <w:t xml:space="preserve">- 7 общеобразовательных организаций, (одна из них с углубленным изучением отдельных предметов). </w:t>
      </w:r>
    </w:p>
    <w:p w:rsidR="003718B1" w:rsidRPr="004518D3" w:rsidRDefault="003718B1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18D3">
        <w:rPr>
          <w:rFonts w:ascii="Times New Roman" w:hAnsi="Times New Roman" w:cs="Times New Roman"/>
          <w:sz w:val="28"/>
          <w:szCs w:val="28"/>
        </w:rPr>
        <w:t xml:space="preserve">- 2 организации дополнительного образования. </w:t>
      </w:r>
    </w:p>
    <w:p w:rsidR="003718B1" w:rsidRPr="004518D3" w:rsidRDefault="003718B1" w:rsidP="004518D3">
      <w:pPr>
        <w:pStyle w:val="a6"/>
        <w:tabs>
          <w:tab w:val="left" w:pos="960"/>
        </w:tabs>
        <w:spacing w:line="240" w:lineRule="auto"/>
        <w:ind w:firstLine="0"/>
        <w:rPr>
          <w:szCs w:val="28"/>
        </w:rPr>
      </w:pPr>
      <w:r w:rsidRPr="004518D3">
        <w:rPr>
          <w:szCs w:val="28"/>
        </w:rPr>
        <w:t>Общий вектор развития муниципальной системы образования определяет общегосударственная политика, изложенная в Концепции социально-экономического развития России, Стратегии социально-экономического развития Ханты-Мансийского автономного округа - Югры до 2020 года, национальной образовательной инициативе «Наша новая школа».</w:t>
      </w:r>
    </w:p>
    <w:p w:rsidR="003718B1" w:rsidRPr="004518D3" w:rsidRDefault="003718B1" w:rsidP="004518D3">
      <w:pPr>
        <w:tabs>
          <w:tab w:val="left" w:pos="9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Принимая во внимание все приоритеты образования, обозначенные в федеральных документах, значимость административных реформ, происходящих </w:t>
      </w:r>
      <w:proofErr w:type="gramStart"/>
      <w:r w:rsidRPr="004518D3">
        <w:rPr>
          <w:sz w:val="28"/>
          <w:szCs w:val="28"/>
        </w:rPr>
        <w:t>в</w:t>
      </w:r>
      <w:proofErr w:type="gramEnd"/>
      <w:r w:rsidRPr="004518D3">
        <w:rPr>
          <w:sz w:val="28"/>
          <w:szCs w:val="28"/>
        </w:rPr>
        <w:t xml:space="preserve"> </w:t>
      </w:r>
      <w:proofErr w:type="gramStart"/>
      <w:r w:rsidRPr="004518D3">
        <w:rPr>
          <w:sz w:val="28"/>
          <w:szCs w:val="28"/>
        </w:rPr>
        <w:t>Ханты-Мансийском</w:t>
      </w:r>
      <w:proofErr w:type="gramEnd"/>
      <w:r w:rsidRPr="004518D3">
        <w:rPr>
          <w:sz w:val="28"/>
          <w:szCs w:val="28"/>
        </w:rPr>
        <w:t xml:space="preserve"> автономном округе – Югре, деятельность управления образования Администрации города Когалыма в 2014 году была сориентирована на реализацию следующих направлений развития:</w:t>
      </w:r>
    </w:p>
    <w:p w:rsidR="003718B1" w:rsidRPr="004518D3" w:rsidRDefault="004518D3" w:rsidP="004518D3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718B1" w:rsidRPr="004518D3">
        <w:rPr>
          <w:bCs/>
          <w:sz w:val="28"/>
          <w:szCs w:val="28"/>
        </w:rPr>
        <w:t>обеспечение доступности качественного общего образования в соответствии с современными требованиями и запросами населения;</w:t>
      </w:r>
    </w:p>
    <w:p w:rsidR="003718B1" w:rsidRPr="004518D3" w:rsidRDefault="004518D3" w:rsidP="004518D3">
      <w:pPr>
        <w:tabs>
          <w:tab w:val="left" w:pos="90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718B1" w:rsidRPr="004518D3">
        <w:rPr>
          <w:bCs/>
          <w:sz w:val="28"/>
          <w:szCs w:val="28"/>
        </w:rPr>
        <w:t>о</w:t>
      </w:r>
      <w:r w:rsidR="003718B1" w:rsidRPr="004518D3">
        <w:rPr>
          <w:sz w:val="28"/>
          <w:szCs w:val="28"/>
        </w:rPr>
        <w:t>беспечение комплексной безопасности и создание комфортных условий образовательного процесса через реализацию мероприятий долгосрочных целевых ведомственных и мун</w:t>
      </w:r>
      <w:r w:rsidR="00FB31BD" w:rsidRPr="004518D3">
        <w:rPr>
          <w:sz w:val="28"/>
          <w:szCs w:val="28"/>
        </w:rPr>
        <w:t>иципальных программ;</w:t>
      </w:r>
    </w:p>
    <w:p w:rsidR="003718B1" w:rsidRPr="004518D3" w:rsidRDefault="004518D3" w:rsidP="004518D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выполнение мероприятий в рамках муниципальной программы «Развитие образования в городе Когалыме на 2014-2016 годы»;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обеспечение дальнейшего развития системы выявления и поддержки способных и талантливых детей в различных сферах деятельности;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сохранение, укрепление, развитие системы дополнительного образования, как основной составляющей в духовно-нравственном, физическом, психологическом развитии ребенка;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 xml:space="preserve">обеспечение условий для активной социализации школьников, предотвращения проявления </w:t>
      </w:r>
      <w:proofErr w:type="spellStart"/>
      <w:r w:rsidR="003718B1" w:rsidRPr="004518D3">
        <w:rPr>
          <w:sz w:val="28"/>
          <w:szCs w:val="28"/>
        </w:rPr>
        <w:t>девиантного</w:t>
      </w:r>
      <w:proofErr w:type="spellEnd"/>
      <w:r w:rsidR="003718B1" w:rsidRPr="004518D3">
        <w:rPr>
          <w:sz w:val="28"/>
          <w:szCs w:val="28"/>
        </w:rPr>
        <w:t xml:space="preserve"> и асоциального поведения, в том числе создание образовательной среды, обеспечивающей доступность качественного образования и успешную социализацию лиц с ограниченными возможностями здоровья;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развитие системных механизмов сохранения и укрепления здоровья детей в учреждениях образования города Когалыма;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 xml:space="preserve">организация охвата детей различными формами отдыха, оздоровления, занятости за счет совершенствования структуры детского отдыха; эффективного </w:t>
      </w:r>
      <w:r w:rsidR="003718B1" w:rsidRPr="004518D3">
        <w:rPr>
          <w:sz w:val="28"/>
          <w:szCs w:val="28"/>
        </w:rPr>
        <w:lastRenderedPageBreak/>
        <w:t xml:space="preserve">использования финансовых средств различных источников; активного использования </w:t>
      </w:r>
      <w:proofErr w:type="spellStart"/>
      <w:r w:rsidR="003718B1" w:rsidRPr="004518D3">
        <w:rPr>
          <w:sz w:val="28"/>
          <w:szCs w:val="28"/>
        </w:rPr>
        <w:t>малозатратных</w:t>
      </w:r>
      <w:proofErr w:type="spellEnd"/>
      <w:r w:rsidR="003718B1" w:rsidRPr="004518D3">
        <w:rPr>
          <w:sz w:val="28"/>
          <w:szCs w:val="28"/>
        </w:rPr>
        <w:t xml:space="preserve"> форм отдыха и оздоровления;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повышение уровня профессиональной компетентности педагогических работников в системе мероприятий, направленных на развитие кадрового потенциала муниципальной системы образования;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стимулирование и поддержка педагогических инициатив работников образовательных учреждений, в том числе молодых педагогов, в рамках конкурсов профессионального педагогического мастерства;</w:t>
      </w:r>
    </w:p>
    <w:p w:rsidR="003718B1" w:rsidRPr="004518D3" w:rsidRDefault="004518D3" w:rsidP="004518D3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осуществление оптимизации бюджетных расходов, направленных на эффективное функционирование муниципальных учреждений, увеличение производительности труда в бюджетной сфере.</w:t>
      </w:r>
    </w:p>
    <w:p w:rsidR="003718B1" w:rsidRPr="004518D3" w:rsidRDefault="003718B1" w:rsidP="004518D3">
      <w:pPr>
        <w:tabs>
          <w:tab w:val="left" w:pos="9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Роль муниципальной системы образования в социально – экономическом развитии города заключается в следующем: </w:t>
      </w:r>
    </w:p>
    <w:p w:rsidR="003718B1" w:rsidRPr="004518D3" w:rsidRDefault="004518D3" w:rsidP="004518D3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в предоставлении качественных образовательных услуг;</w:t>
      </w:r>
    </w:p>
    <w:p w:rsidR="003718B1" w:rsidRPr="004518D3" w:rsidRDefault="004518D3" w:rsidP="004518D3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 xml:space="preserve">в социализации детей и подростков: создание условий для выявления их природных задатков, развитие их инициативности и самостоятельности, формирование ценностных ориентаций, мотивация к здоровому образу жизни;  </w:t>
      </w:r>
    </w:p>
    <w:p w:rsidR="003718B1" w:rsidRPr="004518D3" w:rsidRDefault="004518D3" w:rsidP="004518D3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 xml:space="preserve">в </w:t>
      </w:r>
      <w:r w:rsidR="003718B1" w:rsidRPr="004518D3">
        <w:rPr>
          <w:sz w:val="28"/>
          <w:szCs w:val="28"/>
          <w:shd w:val="clear" w:color="auto" w:fill="FFFFFF"/>
        </w:rPr>
        <w:t>создании условий для профессионального самоопределения молодежи, помощи в выявлении профессиональных интересов, склонностей, определения реальных возможностей в освоении той или иной профессии, успешной социализации в обществе и активной адаптации на рынке труда</w:t>
      </w:r>
      <w:r w:rsidR="003718B1" w:rsidRPr="004518D3">
        <w:rPr>
          <w:sz w:val="28"/>
          <w:szCs w:val="28"/>
        </w:rPr>
        <w:t>;</w:t>
      </w:r>
    </w:p>
    <w:p w:rsidR="003718B1" w:rsidRPr="004518D3" w:rsidRDefault="004518D3" w:rsidP="004518D3">
      <w:pPr>
        <w:tabs>
          <w:tab w:val="left" w:pos="9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в привлечении квалифицированных кадров и закреплении их в образовательных организациях города Когалыма.</w:t>
      </w:r>
    </w:p>
    <w:p w:rsidR="003718B1" w:rsidRPr="004518D3" w:rsidRDefault="003718B1" w:rsidP="004518D3">
      <w:pPr>
        <w:pStyle w:val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8D3">
        <w:rPr>
          <w:rFonts w:ascii="Times New Roman" w:hAnsi="Times New Roman" w:cs="Times New Roman"/>
          <w:sz w:val="28"/>
          <w:szCs w:val="28"/>
          <w:lang w:eastAsia="ru-RU"/>
        </w:rPr>
        <w:t>Основными достижениями системы образования города Когалыма в 2014 году являются:</w:t>
      </w:r>
    </w:p>
    <w:p w:rsidR="003718B1" w:rsidRPr="004518D3" w:rsidRDefault="004518D3" w:rsidP="004518D3">
      <w:pPr>
        <w:pStyle w:val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718B1" w:rsidRPr="00451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мероприятия по исполнению Указа Президента Российской Федерации от 7 мая 2012 года №597 «О мероприятиях по реализации государственной социальной политики», в результате которых достигнуты показатели по среднемесячной заработной плате: </w:t>
      </w:r>
    </w:p>
    <w:p w:rsidR="003718B1" w:rsidRPr="004518D3" w:rsidRDefault="003718B1" w:rsidP="004518D3">
      <w:pPr>
        <w:pStyle w:val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общеобразовательных школах уровень среднемесячной заработной платы педагогического персонала составил 62 281 рубль при плане 60 291 рубль, учителей - 64 511 рублей при плане 64 337,6 рублей, </w:t>
      </w:r>
    </w:p>
    <w:p w:rsidR="003718B1" w:rsidRPr="004518D3" w:rsidRDefault="003718B1" w:rsidP="004518D3">
      <w:pPr>
        <w:pStyle w:val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организациях дополнительного образования уровень среднемесячной заработной платы педагогического персонала составил 50541 рубль при плане 49 067 рублей; </w:t>
      </w:r>
    </w:p>
    <w:p w:rsidR="003718B1" w:rsidRPr="004518D3" w:rsidRDefault="003718B1" w:rsidP="004518D3">
      <w:pPr>
        <w:pStyle w:val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18D3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средняя заработная плата педагогического персонала 50 114,0 рублей при плане 48 894 рубля. </w:t>
      </w:r>
      <w:r w:rsidRPr="004518D3">
        <w:rPr>
          <w:rFonts w:ascii="Times New Roman" w:eastAsia="Calibri" w:hAnsi="Times New Roman" w:cs="Times New Roman"/>
          <w:sz w:val="28"/>
          <w:szCs w:val="28"/>
          <w:lang w:eastAsia="ru-RU"/>
        </w:rPr>
        <w:t>Относительно заработной платы педагогических работников, необходимо отметить, что введение новой системы оплаты труда в образовательных организациях позволило изменить подход к начислению заработной платы, включая стимулирующий фонд, который распределяется с учетом результатов деятельности и достижений каждого.</w:t>
      </w:r>
    </w:p>
    <w:p w:rsidR="003718B1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3718B1" w:rsidRPr="00451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мероприятия по исполнению </w:t>
      </w:r>
      <w:r w:rsidR="003718B1" w:rsidRPr="004518D3">
        <w:rPr>
          <w:rFonts w:ascii="Times New Roman" w:hAnsi="Times New Roman" w:cs="Times New Roman"/>
          <w:sz w:val="28"/>
          <w:szCs w:val="28"/>
        </w:rPr>
        <w:t xml:space="preserve">Указа Президента РФ от 07.05.2012 № 599 </w:t>
      </w:r>
      <w:r w:rsidR="003718B1" w:rsidRPr="004518D3">
        <w:rPr>
          <w:rFonts w:ascii="Times New Roman" w:eastAsia="Calibri" w:hAnsi="Times New Roman" w:cs="Times New Roman"/>
          <w:sz w:val="28"/>
          <w:szCs w:val="28"/>
        </w:rPr>
        <w:t>«О мерах по реализации государственной политики в области образования и науки»</w:t>
      </w:r>
      <w:r w:rsidR="003718B1" w:rsidRPr="004518D3">
        <w:rPr>
          <w:rFonts w:ascii="Times New Roman" w:hAnsi="Times New Roman" w:cs="Times New Roman"/>
          <w:sz w:val="28"/>
          <w:szCs w:val="28"/>
        </w:rPr>
        <w:t>. В 2014 году 03 марта введен в действие детский сад «</w:t>
      </w:r>
      <w:proofErr w:type="spellStart"/>
      <w:r w:rsidR="003718B1" w:rsidRPr="004518D3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="003718B1" w:rsidRPr="004518D3">
        <w:rPr>
          <w:rFonts w:ascii="Times New Roman" w:hAnsi="Times New Roman" w:cs="Times New Roman"/>
          <w:sz w:val="28"/>
          <w:szCs w:val="28"/>
        </w:rPr>
        <w:t xml:space="preserve">» на 260 мест. Дошкольным образованием   охвачено 4024 ребенка – 77,6% от общего количества детей в возрасте от 1,5 до 7 лет. 100% детей в возрасте с 3 до 7 лет </w:t>
      </w:r>
      <w:r w:rsidR="003718B1" w:rsidRPr="00451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обеспечены местами в дошкольных образовательных </w:t>
      </w:r>
      <w:r w:rsidR="003718B1" w:rsidRPr="004518D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="003718B1" w:rsidRPr="004518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718B1" w:rsidRPr="00451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8B1" w:rsidRPr="004518D3" w:rsidRDefault="004518D3" w:rsidP="004518D3">
      <w:pPr>
        <w:pStyle w:val="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18B1" w:rsidRPr="004518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РФ», с целью поддержки и развития семейного воспитания на базе 9 муниципальных бюджетных дошкольных образовательных организаций с сентября 2014 года функционируют консультационные пункты по оказанию методической, диагностической и консультационной помощи семьям, воспитывающим детей дошкольного возраста на дому.</w:t>
      </w:r>
    </w:p>
    <w:p w:rsidR="003718B1" w:rsidRPr="004518D3" w:rsidRDefault="004518D3" w:rsidP="004518D3">
      <w:pPr>
        <w:pStyle w:val="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18B1" w:rsidRPr="004518D3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 посещают 29 детей – инвалидов. Для детей, имеющих нарушения зрения, функционируют 7 групп комбинированной направленности в д/с «Солнышко». С 01.09.2014г. открыты 7 групп компенсирующей направленности для детей с нарушением речи. По состоянию на 31.12.2014 количество детей в группах комбинированной и компенсирующей направленности составляет 160 детей.</w:t>
      </w:r>
    </w:p>
    <w:p w:rsidR="003718B1" w:rsidRPr="004518D3" w:rsidRDefault="004518D3" w:rsidP="004518D3">
      <w:pPr>
        <w:pStyle w:val="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В </w:t>
      </w:r>
      <w:r w:rsidR="003718B1" w:rsidRPr="004518D3">
        <w:rPr>
          <w:rFonts w:ascii="Times New Roman" w:hAnsi="Times New Roman" w:cs="Times New Roman"/>
          <w:sz w:val="28"/>
          <w:szCs w:val="28"/>
        </w:rPr>
        <w:t>общеобразовательных школах обучаются 7030  учащихся. Средняя наполняемость -23,2 ученика в классе. Обеспечена положительная динамика показателей качества образования. Результатом проведенной работы, направленной на повышение качества предоставления образовательных услуг можно считать следующие показатели: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- удалось достичь повышения уровня общей успеваемости: </w:t>
      </w:r>
      <w:proofErr w:type="gramStart"/>
      <w:r w:rsidRPr="004518D3">
        <w:rPr>
          <w:sz w:val="28"/>
          <w:szCs w:val="28"/>
        </w:rPr>
        <w:t>на конец</w:t>
      </w:r>
      <w:proofErr w:type="gramEnd"/>
      <w:r w:rsidRPr="004518D3">
        <w:rPr>
          <w:sz w:val="28"/>
          <w:szCs w:val="28"/>
        </w:rPr>
        <w:t xml:space="preserve"> 2013-2014 учебного года этот показатель составляет 99,7%, что выше показателя прошлого года на 0,4%, качественная успеваемость составляет 46,3%.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- увеличилось количество обучающихся, награжденных похвальным листом «За отличные успехи в учении» до 221 человек (в 2012 году – 214 чел.); </w:t>
      </w:r>
    </w:p>
    <w:p w:rsidR="003718B1" w:rsidRPr="004518D3" w:rsidRDefault="003718B1" w:rsidP="004518D3">
      <w:pPr>
        <w:tabs>
          <w:tab w:val="num" w:pos="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>- из 681 выпускника 9 классов получили аттестат об основном общем образовании 677 человек, что составляет 99,4%, из них аттестат об основном общем образовании с отличием 20 чел. (3%);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>- из 453 выпускников 11-х классов 452 получили аттестат, что составляет 99,8%;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>- доля выпускников 11 классов, получивших аттестат с отличием и медаль «За особые успехи в учении», составляет 7,7%, это на 0,7% выше показателя прошлого года.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>К положительным моментам можно отнести итоги государственной итоговой аттестации: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 - доля выпускников 11 классов, успешно сдавших ЕГЭ по математике, составляет 100% (99,8% в 2012 году);</w:t>
      </w:r>
    </w:p>
    <w:p w:rsidR="003718B1" w:rsidRPr="004518D3" w:rsidRDefault="003718B1" w:rsidP="004518D3">
      <w:pPr>
        <w:tabs>
          <w:tab w:val="left" w:pos="432"/>
          <w:tab w:val="num" w:pos="216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>- доля выпускников 11 классов, успешно сдавших ЕГЭ по русскому языку, составляет 100% (99,8% в 2012 году).</w:t>
      </w:r>
    </w:p>
    <w:p w:rsidR="003718B1" w:rsidRPr="004518D3" w:rsidRDefault="004518D3" w:rsidP="004518D3">
      <w:pPr>
        <w:pStyle w:val="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18B1" w:rsidRPr="004518D3">
        <w:rPr>
          <w:rFonts w:ascii="Times New Roman" w:hAnsi="Times New Roman" w:cs="Times New Roman"/>
          <w:sz w:val="28"/>
          <w:szCs w:val="28"/>
        </w:rPr>
        <w:t>В общеобразовательных организациях города обучается 81 ребёнок-инвалид, из них в очной форме 45 чел., на дому по индивидуальным учебным планам – 36 человек. С применением дистанционных образовательных технологий обучается 31 человек из числа детей – инвалидов. Все организации образования города подключены к сети Интернет со скоростью не ниже 2 МБ/сек.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8B1" w:rsidRPr="004518D3">
        <w:rPr>
          <w:sz w:val="28"/>
          <w:szCs w:val="28"/>
        </w:rPr>
        <w:t>Во всех общеобразовательных организациях внедряются программы профильного обучения (всего по 12 профилям) с охватом 66,7% учащихся 10, 11 классов (в 2013 году 60,9%). На ступени основного общего образования 27,2% учащихся 5 – 9 классов обучаются по программам повышенного уровня и программам развивающего обучения (в 2013 году – 29,7%).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3718B1" w:rsidRPr="004518D3">
        <w:rPr>
          <w:sz w:val="28"/>
          <w:szCs w:val="28"/>
          <w:lang w:eastAsia="en-US"/>
        </w:rPr>
        <w:t xml:space="preserve">Дополнительное образование детей дошкольного возраста предоставляется бесплатно и организовано во всех дошкольных образовательных организациях в виде проведения занятий (кружковая работа) по 5 направлениям в соответствии с образовательными областями, определенными федеральным государственным образовательным стандартом дошкольного образования. </w:t>
      </w:r>
    </w:p>
    <w:p w:rsidR="003718B1" w:rsidRPr="004518D3" w:rsidRDefault="003718B1" w:rsidP="004518D3">
      <w:pPr>
        <w:jc w:val="both"/>
        <w:rPr>
          <w:sz w:val="28"/>
          <w:szCs w:val="28"/>
          <w:lang w:eastAsia="en-US"/>
        </w:rPr>
      </w:pPr>
      <w:r w:rsidRPr="004518D3">
        <w:rPr>
          <w:sz w:val="28"/>
          <w:szCs w:val="28"/>
          <w:lang w:eastAsia="en-US"/>
        </w:rPr>
        <w:t xml:space="preserve">Организована работа 127 кружков, в которых занимаются 1611 детей с 3 до 7 лет (2013г. – 102 кружка, 1336 детей), что составляет 42,7% от общего количества воспитанников, посещающих дошкольные образовательные организации (2013г. – 39,7%). </w:t>
      </w:r>
    </w:p>
    <w:p w:rsidR="003718B1" w:rsidRPr="004518D3" w:rsidRDefault="003718B1" w:rsidP="004518D3">
      <w:pPr>
        <w:jc w:val="both"/>
        <w:rPr>
          <w:sz w:val="28"/>
          <w:szCs w:val="28"/>
          <w:lang w:eastAsia="en-US"/>
        </w:rPr>
      </w:pPr>
      <w:r w:rsidRPr="004518D3">
        <w:rPr>
          <w:sz w:val="28"/>
          <w:szCs w:val="28"/>
        </w:rPr>
        <w:t xml:space="preserve">Дополнительные образовательные услуги для детей школьного возраста предоставляются на бесплатной основе по 9 направлениям на базе всех (7) общеобразовательных организаций и 2-х организаций дополнительного образования детей. В кружках и секциях на базе общеобразовательных организаций занято 5528 (чел.), что составляет – 78,6 %. </w:t>
      </w:r>
    </w:p>
    <w:p w:rsidR="003718B1" w:rsidRPr="004518D3" w:rsidRDefault="003718B1" w:rsidP="004518D3">
      <w:pPr>
        <w:tabs>
          <w:tab w:val="left" w:pos="993"/>
        </w:tabs>
        <w:jc w:val="both"/>
        <w:rPr>
          <w:sz w:val="28"/>
          <w:szCs w:val="28"/>
        </w:rPr>
      </w:pPr>
      <w:proofErr w:type="gramStart"/>
      <w:r w:rsidRPr="004518D3">
        <w:rPr>
          <w:sz w:val="28"/>
          <w:szCs w:val="28"/>
        </w:rPr>
        <w:t xml:space="preserve">Дети осваивают дополнительные общеобразовательные программы различной направленности: художественной, социально-педагогической, физкультурно-оздоровительной, естественнонаучной (наиболее востребованные), туристско-краеведческой, технической, эколого-биологической, военно-патриотической. </w:t>
      </w:r>
      <w:proofErr w:type="gramEnd"/>
    </w:p>
    <w:p w:rsidR="003718B1" w:rsidRPr="004518D3" w:rsidRDefault="003718B1" w:rsidP="004518D3">
      <w:pPr>
        <w:jc w:val="both"/>
        <w:rPr>
          <w:sz w:val="28"/>
          <w:szCs w:val="28"/>
        </w:rPr>
      </w:pPr>
      <w:r w:rsidRPr="004518D3">
        <w:rPr>
          <w:sz w:val="28"/>
          <w:szCs w:val="28"/>
        </w:rPr>
        <w:t>В учреждениях культуры и спорта занимаются 2791 школьник (40%), в 2013 - 2378 (39%). С учетом занятости в целом по городу Когалыму не занятыми остаются 916 человек.</w:t>
      </w:r>
    </w:p>
    <w:p w:rsidR="003718B1" w:rsidRPr="004518D3" w:rsidRDefault="003718B1" w:rsidP="004518D3">
      <w:pPr>
        <w:jc w:val="both"/>
        <w:rPr>
          <w:sz w:val="28"/>
          <w:szCs w:val="28"/>
          <w:lang w:eastAsia="en-US"/>
        </w:rPr>
      </w:pPr>
      <w:r w:rsidRPr="004518D3">
        <w:rPr>
          <w:sz w:val="28"/>
          <w:szCs w:val="28"/>
        </w:rPr>
        <w:t>Муниципальные образовательные организации дополнительного образования детей «Детская школа искусств», «Дом детского творчества» посещают 1627 детей, в сравнении с отчетным периодом прошлого года количество учащихся увеличилось на 94 человека (1533).</w:t>
      </w:r>
      <w:r w:rsidRPr="004518D3">
        <w:rPr>
          <w:sz w:val="28"/>
          <w:szCs w:val="28"/>
          <w:lang w:eastAsia="en-US"/>
        </w:rPr>
        <w:t xml:space="preserve"> </w:t>
      </w:r>
      <w:r w:rsidRPr="004518D3">
        <w:rPr>
          <w:sz w:val="28"/>
          <w:szCs w:val="28"/>
        </w:rPr>
        <w:t>В МБОУ «Школа искусств» реализуются дополнительные предпрофессиональные программы в сфере искусств (музыкальное отделение и отдел изобразительного искусства).</w:t>
      </w:r>
    </w:p>
    <w:p w:rsidR="003718B1" w:rsidRPr="004518D3" w:rsidRDefault="003718B1" w:rsidP="004518D3">
      <w:pPr>
        <w:jc w:val="both"/>
        <w:rPr>
          <w:sz w:val="28"/>
          <w:szCs w:val="28"/>
          <w:lang w:eastAsia="en-US"/>
        </w:rPr>
      </w:pPr>
      <w:r w:rsidRPr="004518D3">
        <w:rPr>
          <w:sz w:val="28"/>
          <w:szCs w:val="28"/>
          <w:lang w:eastAsia="en-US"/>
        </w:rPr>
        <w:t>Н</w:t>
      </w:r>
      <w:r w:rsidRPr="004518D3">
        <w:rPr>
          <w:sz w:val="28"/>
          <w:szCs w:val="28"/>
        </w:rPr>
        <w:t>а базе образовательных организаций, учреждений культуры и спорта, организаций дополнительного образования 7226 чел. Что составляет от общего количества детей в возрасте от 5-18 лет (10980) – 65,8%.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3718B1" w:rsidRPr="004518D3">
        <w:rPr>
          <w:sz w:val="28"/>
          <w:szCs w:val="28"/>
        </w:rPr>
        <w:t xml:space="preserve"> Система поддержки талантливых детей в городе Когалыме направлена на поиск, поддержку и сопровождение способных и высоко мотивированных к обучению детей. Прослеживается позитивная динамика показателей, характеризующих условия, созданные для развития одарённых детей. Обучающимся созданы современные условия для занятия творчеством, физической культурой и спортом: во всех общеобразовательных организациях имеются современно оборудованные актовые залы, спортивные залы, библиотеки. Работает система адресной материальной поддержки и поощрений одаренных детей.</w:t>
      </w:r>
    </w:p>
    <w:p w:rsidR="003718B1" w:rsidRPr="004518D3" w:rsidRDefault="003718B1" w:rsidP="004518D3">
      <w:pPr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Во всех общеобразовательных организациях города реализуются программы «Одаренные дети» (как отдельные программы или как подпрограмма Программы развития учреждения), в рамках которых проводится работа по выявлению и развитию у обучающихся творческих способностей, интереса к научно-исследовательской деятельности, пропаганда научных знаний. Создаются </w:t>
      </w:r>
      <w:r w:rsidRPr="004518D3">
        <w:rPr>
          <w:sz w:val="28"/>
          <w:szCs w:val="28"/>
        </w:rPr>
        <w:lastRenderedPageBreak/>
        <w:t>необходимые условия для поддержки одаренных детей, активизации работы педагогов с учащимися, имеющими высокие учебные способности.</w:t>
      </w:r>
    </w:p>
    <w:p w:rsidR="003718B1" w:rsidRPr="004518D3" w:rsidRDefault="003718B1" w:rsidP="004518D3">
      <w:pPr>
        <w:contextualSpacing/>
        <w:jc w:val="both"/>
        <w:rPr>
          <w:sz w:val="28"/>
          <w:szCs w:val="28"/>
        </w:rPr>
      </w:pPr>
      <w:r w:rsidRPr="004518D3">
        <w:rPr>
          <w:sz w:val="28"/>
          <w:szCs w:val="28"/>
        </w:rPr>
        <w:t>Т</w:t>
      </w:r>
      <w:r w:rsidRPr="004518D3">
        <w:rPr>
          <w:bCs/>
          <w:sz w:val="28"/>
          <w:szCs w:val="28"/>
        </w:rPr>
        <w:t xml:space="preserve">радиционно </w:t>
      </w:r>
      <w:r w:rsidRPr="004518D3">
        <w:rPr>
          <w:sz w:val="28"/>
          <w:szCs w:val="28"/>
        </w:rPr>
        <w:t>проводятся олимпиады, конференции, спортивные и творческие конкурсы для детей всех ступеней обучения согласно графику всероссийских, региональных, муниципальных мероприятий. Увеличилось количество участников мероприятий интеллектуальной направленности и творческих конкурсов, проводимых в рамках дополнительного образования, несколько снизилось количество участников спортивных мероприятий.</w:t>
      </w:r>
    </w:p>
    <w:p w:rsidR="003718B1" w:rsidRPr="004518D3" w:rsidRDefault="003718B1" w:rsidP="004518D3">
      <w:pPr>
        <w:contextualSpacing/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В 2014 году школьным этапом всероссийской олимпиады охвачено 62,4% учащихся 5-11 классов (2535 чел.) (в 2013 году – 58,7% - 2402 чел.). В муниципальном этапе Олимпиады приняли участие 563 человека (что составляет 20,6% от числа учащихся в 7-11 классов, в 2013 году – 20,9%). </w:t>
      </w:r>
      <w:r w:rsidRPr="004518D3">
        <w:rPr>
          <w:sz w:val="28"/>
          <w:szCs w:val="28"/>
          <w:shd w:val="clear" w:color="auto" w:fill="FFFFFF"/>
        </w:rPr>
        <w:t xml:space="preserve">По сравнению с 2013 годом увеличилось количество призовых мест </w:t>
      </w:r>
      <w:r w:rsidRPr="004518D3">
        <w:rPr>
          <w:sz w:val="28"/>
          <w:szCs w:val="28"/>
        </w:rPr>
        <w:t>– 311. В 2014 год</w:t>
      </w:r>
      <w:r w:rsidRPr="004518D3">
        <w:rPr>
          <w:sz w:val="28"/>
          <w:szCs w:val="28"/>
          <w:shd w:val="clear" w:color="auto" w:fill="FFFFFF"/>
        </w:rPr>
        <w:t xml:space="preserve">у в конференциях приняли участие 246 человек, которые представили 160 работ, из них призовые места заняли 134 работы, что составляет 83,8% от общего количества работ (в 2013 году – 78,4%). Всего в 2014 году в городских мероприятиях, </w:t>
      </w:r>
      <w:r w:rsidRPr="004518D3">
        <w:rPr>
          <w:sz w:val="28"/>
          <w:szCs w:val="28"/>
        </w:rPr>
        <w:t>направленных на выявление и развитие у обучающихся интереса к различным образовательным областям</w:t>
      </w:r>
      <w:r w:rsidRPr="004518D3">
        <w:rPr>
          <w:sz w:val="28"/>
          <w:szCs w:val="28"/>
          <w:shd w:val="clear" w:color="auto" w:fill="FFFFFF"/>
        </w:rPr>
        <w:t>, проводимых Управлением образования, приняли участие 2669 человек (2434 чел. в 2013 году).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718B1" w:rsidRPr="004518D3">
        <w:rPr>
          <w:sz w:val="28"/>
          <w:szCs w:val="28"/>
        </w:rPr>
        <w:t xml:space="preserve">В рамках муниципальной программы «Развитие образования в городе Когалыме на 2014 – 2016 годы» на подготовку образовательных организаций, устранение замечаний надзорных органов и создание безопасных и комфортных условий для всех участников образовательного процесса, из местного бюджета выделено 39 492 200 рублей. С целью обеспечения пожарной безопасности и во исполнение требований Федерального закона от 22.07.2008 №123 «Технический регламент о требованиях пожарной безопасности», во всех образовательных организациях установлен программно-аппаратный комплекс «Стрелец-Мониторинг» для дублирования сигналов о пожаре на пульт подразделения пожарной охраны без участия работников объектов. С каждым годом увеличивается количество участников профессиональных конкурсов различных уровней. Конкурсные мероприятия способствуют профессиональному росту педагогов, развитию их творческого потенциала. 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18B1" w:rsidRPr="004518D3">
        <w:rPr>
          <w:sz w:val="28"/>
          <w:szCs w:val="28"/>
        </w:rPr>
        <w:t>Сформированы и реализуются программы привлечения молодых специалистов и подготовки кадрового резерва. Повысилась заинтересованность перспективных выпускников вузов для работы в школах, в которых востребованы педагогические кадры, в том числе за счет предоставления выплат по поддержке молодых специалистов, оказания методической помощи. За последние 3 года заметно увеличивается количество молодых специалистов и педагогов в возрасте до 30 лет, принятых на работу в общеобразовательные организации города.</w:t>
      </w:r>
    </w:p>
    <w:p w:rsidR="003718B1" w:rsidRPr="004518D3" w:rsidRDefault="003718B1" w:rsidP="004518D3">
      <w:pPr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 Увеличивается количество выпускников школ города, изъявивших желание обучаться в организациях высшего профессионального образования для получения квалификации по различным направлениям педагогического образования. 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18B1" w:rsidRPr="004518D3">
        <w:rPr>
          <w:sz w:val="28"/>
          <w:szCs w:val="28"/>
        </w:rPr>
        <w:t xml:space="preserve">Продолжается работа по развитию новых форм методического сопровождения учителя, по совершенствованию системы выявления и поддержки лучших педагогических работников через организацию и проведение конкурсных мероприятий, обобщение и распространение опыта работы в рамках деятельности городских профессиональных сообществ. 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718B1" w:rsidRPr="004518D3">
        <w:rPr>
          <w:sz w:val="28"/>
          <w:szCs w:val="28"/>
        </w:rPr>
        <w:t>Реализуется план повышения квалификации, профессиональной переподготовки руководителей образовательных организаций и педагогов, в том числе для реализации федеральных государственных образовательных стандартов дошкольного и общего образования.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718B1" w:rsidRPr="004518D3">
        <w:rPr>
          <w:sz w:val="28"/>
          <w:szCs w:val="28"/>
        </w:rPr>
        <w:t>Ведется работа по оснащению муниципальных образовательных организаций современным учебным и учебно-наглядным оборудованием, необходимым для выполнения требований ФГОС ООО к условиям образовательной деятельности.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718B1" w:rsidRPr="004518D3">
        <w:rPr>
          <w:sz w:val="28"/>
          <w:szCs w:val="28"/>
        </w:rPr>
        <w:t xml:space="preserve">Внедрена информационная система «Аверс. Электронная очередь в дошкольные образовательные организации» для оказания в электронном виде муниципальной услуги «Прием заявлений, постановка на учёт детей в образовательные организации, реализующие основную образовательную программу дошкольного образования (детские сады)». 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3718B1" w:rsidRPr="004518D3">
        <w:rPr>
          <w:sz w:val="28"/>
          <w:szCs w:val="28"/>
        </w:rPr>
        <w:t>В период детской оздоровительной кампании 2014 года в Когалыме:</w:t>
      </w:r>
    </w:p>
    <w:p w:rsidR="003718B1" w:rsidRPr="004518D3" w:rsidRDefault="003718B1" w:rsidP="004518D3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8D3">
        <w:rPr>
          <w:rFonts w:ascii="Times New Roman" w:hAnsi="Times New Roman" w:cs="Times New Roman"/>
          <w:sz w:val="28"/>
          <w:szCs w:val="28"/>
          <w:lang w:eastAsia="ru-RU"/>
        </w:rPr>
        <w:t xml:space="preserve">- работали 10 оздоровительных лагерей с дневным пребыванием детей. Охват детей составил 1137 человек (в 2013 году 997 детей), что составляет 16,35 % детей от общей численности детей в возрасте 6-17 лет, проживающих в </w:t>
      </w:r>
      <w:proofErr w:type="gramStart"/>
      <w:r w:rsidRPr="004518D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518D3">
        <w:rPr>
          <w:rFonts w:ascii="Times New Roman" w:hAnsi="Times New Roman" w:cs="Times New Roman"/>
          <w:sz w:val="28"/>
          <w:szCs w:val="28"/>
          <w:lang w:eastAsia="ru-RU"/>
        </w:rPr>
        <w:t>. Когалыме;</w:t>
      </w:r>
    </w:p>
    <w:p w:rsidR="003718B1" w:rsidRPr="004518D3" w:rsidRDefault="003718B1" w:rsidP="004518D3">
      <w:pPr>
        <w:pStyle w:val="a4"/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8D3">
        <w:rPr>
          <w:rFonts w:ascii="Times New Roman" w:hAnsi="Times New Roman" w:cs="Times New Roman"/>
          <w:sz w:val="28"/>
          <w:szCs w:val="28"/>
          <w:lang w:eastAsia="ru-RU"/>
        </w:rPr>
        <w:t xml:space="preserve">- в детские оздоровительные учреждения, расположенные в климатически благоприятных регионах России, направлены на отдых и оздоровление 376 детей (в 2013 году – 590 детей), что составляет 5,4% от общей численности детей в возрасте 6-17 лет, проживающих в </w:t>
      </w:r>
      <w:proofErr w:type="gramStart"/>
      <w:r w:rsidRPr="004518D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518D3">
        <w:rPr>
          <w:rFonts w:ascii="Times New Roman" w:hAnsi="Times New Roman" w:cs="Times New Roman"/>
          <w:sz w:val="28"/>
          <w:szCs w:val="28"/>
          <w:lang w:eastAsia="ru-RU"/>
        </w:rPr>
        <w:t>. Когалыме;</w:t>
      </w:r>
    </w:p>
    <w:p w:rsidR="003718B1" w:rsidRPr="004518D3" w:rsidRDefault="003718B1" w:rsidP="004518D3">
      <w:pPr>
        <w:tabs>
          <w:tab w:val="left" w:pos="1080"/>
        </w:tabs>
        <w:jc w:val="both"/>
        <w:rPr>
          <w:sz w:val="28"/>
          <w:szCs w:val="28"/>
        </w:rPr>
      </w:pPr>
      <w:r w:rsidRPr="004518D3">
        <w:rPr>
          <w:sz w:val="28"/>
          <w:szCs w:val="28"/>
        </w:rPr>
        <w:t xml:space="preserve">- были организованы 2 </w:t>
      </w:r>
      <w:proofErr w:type="gramStart"/>
      <w:r w:rsidRPr="004518D3">
        <w:rPr>
          <w:sz w:val="28"/>
          <w:szCs w:val="28"/>
        </w:rPr>
        <w:t>туристских</w:t>
      </w:r>
      <w:proofErr w:type="gramEnd"/>
      <w:r w:rsidRPr="004518D3">
        <w:rPr>
          <w:sz w:val="28"/>
          <w:szCs w:val="28"/>
        </w:rPr>
        <w:t xml:space="preserve"> похода на Алтай и Западный Кавказ и 1 экологическая экспедиция экспедиции «Особо охраняемые природные территории» г. Сочи. Охват детей составил 27 человек.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718B1" w:rsidRPr="004518D3">
        <w:rPr>
          <w:sz w:val="28"/>
          <w:szCs w:val="28"/>
        </w:rPr>
        <w:t xml:space="preserve">Ежегодно в городе </w:t>
      </w:r>
      <w:proofErr w:type="spellStart"/>
      <w:r w:rsidR="003718B1" w:rsidRPr="004518D3">
        <w:rPr>
          <w:sz w:val="28"/>
          <w:szCs w:val="28"/>
        </w:rPr>
        <w:t>Когалыме</w:t>
      </w:r>
      <w:proofErr w:type="spellEnd"/>
      <w:r w:rsidR="003718B1" w:rsidRPr="004518D3">
        <w:rPr>
          <w:sz w:val="28"/>
          <w:szCs w:val="28"/>
        </w:rPr>
        <w:t xml:space="preserve"> проводится изучение мнения населения о качестве предоставления муниципальных услуг, в том числе и в сфере образования. Результаты анкетирования по изучению мнения родителей (законных представителей) учащихся общеобразовательных организаций города Когалыма о качестве оказания муниципальных услуг в 2014 году в сфере образования показали, что:</w:t>
      </w:r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91,3% опрошенных удовлетворены качеством общего образования в общеобразовательных организациях города Когалыма (в 2013 году – 90,7%, в 2012 году – 79,3%);</w:t>
      </w:r>
      <w:proofErr w:type="gramEnd"/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80,6% опрошенных удовлетворены качеством дополнительного образования в общеобразовательных организациях города Когалыма (в 2013 году – 79,2%, в 2012 году – 74%);</w:t>
      </w:r>
      <w:proofErr w:type="gramEnd"/>
    </w:p>
    <w:p w:rsidR="003718B1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718B1" w:rsidRPr="004518D3">
        <w:rPr>
          <w:sz w:val="28"/>
          <w:szCs w:val="28"/>
        </w:rPr>
        <w:t>93,2% опрошенных удовлетворены качеством дошкольного образования</w:t>
      </w:r>
      <w:r w:rsidR="003718B1" w:rsidRPr="004518D3">
        <w:rPr>
          <w:i/>
          <w:sz w:val="28"/>
          <w:szCs w:val="28"/>
        </w:rPr>
        <w:t xml:space="preserve"> в </w:t>
      </w:r>
      <w:r w:rsidR="003718B1" w:rsidRPr="004518D3">
        <w:rPr>
          <w:sz w:val="28"/>
          <w:szCs w:val="28"/>
        </w:rPr>
        <w:t>дошкольных образовательных организациях (в 2013 году - 92,6%, в 2012 году – 92,1%).</w:t>
      </w:r>
      <w:proofErr w:type="gramEnd"/>
    </w:p>
    <w:p w:rsidR="00D2526D" w:rsidRPr="004518D3" w:rsidRDefault="00D2526D" w:rsidP="004518D3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9C25DF" w:rsidRPr="004518D3" w:rsidRDefault="009C25DF" w:rsidP="004518D3">
      <w:pPr>
        <w:jc w:val="both"/>
        <w:rPr>
          <w:b/>
          <w:sz w:val="28"/>
          <w:szCs w:val="28"/>
        </w:rPr>
      </w:pPr>
      <w:r w:rsidRPr="004518D3">
        <w:rPr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C07D00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7D00" w:rsidRPr="004518D3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="00C07D00" w:rsidRPr="004518D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C07D00" w:rsidRPr="004518D3">
        <w:rPr>
          <w:rFonts w:ascii="Times New Roman" w:hAnsi="Times New Roman" w:cs="Times New Roman"/>
          <w:sz w:val="28"/>
          <w:szCs w:val="28"/>
        </w:rPr>
        <w:t xml:space="preserve"> среды в типовых зданиях общеобразовательных организаций требуется значительные финансовые затраты и проведение работ капитального характера (расширение дверных проёмов, лестничных пролётов, перепланировка туалетов и т.д.). </w:t>
      </w:r>
    </w:p>
    <w:p w:rsidR="00C07D00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7D00" w:rsidRPr="004518D3">
        <w:rPr>
          <w:rFonts w:ascii="Times New Roman" w:hAnsi="Times New Roman" w:cs="Times New Roman"/>
          <w:sz w:val="28"/>
          <w:szCs w:val="28"/>
        </w:rPr>
        <w:t>Недостаток квалифицированных специалистов не позволяет обеспечить психолого-педагогическое сопровождение и инклюзивное образование детей с ограниченными возможностями здоровья.</w:t>
      </w:r>
    </w:p>
    <w:p w:rsidR="00C07D00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07D00" w:rsidRPr="004518D3">
        <w:rPr>
          <w:rFonts w:ascii="Times New Roman" w:hAnsi="Times New Roman" w:cs="Times New Roman"/>
          <w:sz w:val="28"/>
          <w:szCs w:val="28"/>
        </w:rPr>
        <w:t>Невозможно обеспечить всех школьников двухразовым питанием, из-за осуществления образовательного процесса в две смены (доля учащихся, занимающихся во вторую смену, составляет 33%), а также из-за нежелания родителей (законных представителей) вносить дополнительную плату.</w:t>
      </w:r>
    </w:p>
    <w:p w:rsidR="00C07D00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07D00" w:rsidRPr="004518D3">
        <w:rPr>
          <w:rFonts w:ascii="Times New Roman" w:hAnsi="Times New Roman" w:cs="Times New Roman"/>
          <w:sz w:val="28"/>
          <w:szCs w:val="28"/>
        </w:rPr>
        <w:t xml:space="preserve">Загруженность общеобразовательных организаций (33% учащихся обучаются во вторую смену) не позволяет в полном объеме реализовать часы, предусмотренные для проведения внеурочной деятельности. </w:t>
      </w:r>
    </w:p>
    <w:p w:rsidR="00C07D00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07D00" w:rsidRPr="004518D3">
        <w:rPr>
          <w:rFonts w:ascii="Times New Roman" w:hAnsi="Times New Roman" w:cs="Times New Roman"/>
          <w:sz w:val="28"/>
          <w:szCs w:val="28"/>
        </w:rPr>
        <w:t>Проблемой остается невозможность организации односменного режима работы всех общеобразовательных организаций. В 2014 году 33% (в 2013 году – 32,6%) обучающихся общеобразовательных организаций заняты во вторую смену, что обусловлено увеличением численности обучающихся, интенсивным строительством новых жилых микрорайонов, снижением мощности имеющихся учреждений в связи с изменениями требований к оснащению и организации учебного процесса.</w:t>
      </w:r>
    </w:p>
    <w:p w:rsidR="00C07D00" w:rsidRPr="004518D3" w:rsidRDefault="004518D3" w:rsidP="004518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07D00" w:rsidRPr="004518D3">
        <w:rPr>
          <w:rFonts w:ascii="Times New Roman" w:hAnsi="Times New Roman" w:cs="Times New Roman"/>
          <w:sz w:val="28"/>
          <w:szCs w:val="28"/>
        </w:rPr>
        <w:t>Нехватка площадей для предоставления услуг дополнительного образования на базе общеобразовательных организаций города и в организациях дополнительного образования.</w:t>
      </w:r>
      <w:r w:rsidR="00C07D00" w:rsidRPr="004518D3">
        <w:rPr>
          <w:rFonts w:ascii="Times New Roman" w:hAnsi="Times New Roman" w:cs="Times New Roman"/>
          <w:sz w:val="28"/>
          <w:szCs w:val="28"/>
        </w:rPr>
        <w:tab/>
      </w:r>
    </w:p>
    <w:p w:rsidR="009C25DF" w:rsidRPr="004518D3" w:rsidRDefault="009C25DF" w:rsidP="004518D3">
      <w:pPr>
        <w:jc w:val="both"/>
        <w:rPr>
          <w:sz w:val="28"/>
          <w:szCs w:val="28"/>
        </w:rPr>
      </w:pPr>
    </w:p>
    <w:p w:rsidR="009C25DF" w:rsidRPr="004518D3" w:rsidRDefault="009C25DF" w:rsidP="004518D3">
      <w:pPr>
        <w:pStyle w:val="a3"/>
        <w:ind w:left="0"/>
        <w:jc w:val="both"/>
        <w:rPr>
          <w:b/>
          <w:i/>
          <w:sz w:val="28"/>
          <w:szCs w:val="28"/>
        </w:rPr>
      </w:pPr>
      <w:r w:rsidRPr="004518D3">
        <w:rPr>
          <w:b/>
          <w:i/>
          <w:sz w:val="28"/>
          <w:szCs w:val="28"/>
        </w:rPr>
        <w:t>Какие задачи стоят в 2015году.</w:t>
      </w:r>
    </w:p>
    <w:p w:rsidR="00C07D00" w:rsidRPr="004518D3" w:rsidRDefault="00C07D00" w:rsidP="004518D3">
      <w:pPr>
        <w:snapToGrid w:val="0"/>
        <w:jc w:val="both"/>
        <w:rPr>
          <w:sz w:val="28"/>
          <w:szCs w:val="28"/>
        </w:rPr>
      </w:pPr>
      <w:r w:rsidRPr="004518D3">
        <w:rPr>
          <w:sz w:val="28"/>
          <w:szCs w:val="28"/>
        </w:rPr>
        <w:t>Среди задач, стоящих перед системой общего образования города Когалыма можно обозначить следующие:</w:t>
      </w:r>
    </w:p>
    <w:p w:rsidR="00C07D00" w:rsidRPr="004518D3" w:rsidRDefault="004518D3" w:rsidP="004518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обучение учащихся с 1 по 4 классы в соответствии с ФГОС НОО в штатном режиме;</w:t>
      </w:r>
    </w:p>
    <w:p w:rsidR="00C07D00" w:rsidRPr="004518D3" w:rsidRDefault="004518D3" w:rsidP="004518D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 xml:space="preserve">разработка общеобразовательными организациями основной образовательной программы основного общего образования;   </w:t>
      </w:r>
    </w:p>
    <w:p w:rsidR="00C07D00" w:rsidRPr="004518D3" w:rsidRDefault="004518D3" w:rsidP="004518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обеспечение готовности педагогических работников для работы к введению  ФГОС ООО в 5 классах;</w:t>
      </w:r>
    </w:p>
    <w:p w:rsidR="00C07D00" w:rsidRPr="004518D3" w:rsidRDefault="004518D3" w:rsidP="004518D3">
      <w:pPr>
        <w:tabs>
          <w:tab w:val="left" w:pos="90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организация научно-методического сопровождения педагогических работников в подготовке к введению ФГОС ООО и ФГОС СОО;</w:t>
      </w:r>
    </w:p>
    <w:p w:rsidR="00C07D00" w:rsidRPr="004518D3" w:rsidRDefault="004518D3" w:rsidP="004518D3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 xml:space="preserve">организация курсов повышения квалификации и обучение педагогических работников основного общего образования формам и методам, технологиям </w:t>
      </w:r>
      <w:proofErr w:type="spellStart"/>
      <w:r w:rsidR="00C07D00" w:rsidRPr="004518D3">
        <w:rPr>
          <w:sz w:val="28"/>
          <w:szCs w:val="28"/>
        </w:rPr>
        <w:t>системно-деятельностного</w:t>
      </w:r>
      <w:proofErr w:type="spellEnd"/>
      <w:r w:rsidR="00C07D00" w:rsidRPr="004518D3">
        <w:rPr>
          <w:sz w:val="28"/>
          <w:szCs w:val="28"/>
        </w:rPr>
        <w:t xml:space="preserve"> подхода, использованию интерактивного и цифрового оборудования в соответствии с </w:t>
      </w:r>
      <w:proofErr w:type="gramStart"/>
      <w:r w:rsidR="00C07D00" w:rsidRPr="004518D3">
        <w:rPr>
          <w:sz w:val="28"/>
          <w:szCs w:val="28"/>
        </w:rPr>
        <w:t>новыми</w:t>
      </w:r>
      <w:proofErr w:type="gramEnd"/>
      <w:r w:rsidR="00C07D00" w:rsidRPr="004518D3">
        <w:rPr>
          <w:sz w:val="28"/>
          <w:szCs w:val="28"/>
        </w:rPr>
        <w:t xml:space="preserve"> ФГОС;</w:t>
      </w:r>
    </w:p>
    <w:p w:rsidR="00C07D00" w:rsidRPr="004518D3" w:rsidRDefault="004518D3" w:rsidP="004518D3">
      <w:pPr>
        <w:tabs>
          <w:tab w:val="left" w:pos="9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совершенствование механизмов взаимодействия общеобразовательных организаций</w:t>
      </w:r>
      <w:r w:rsidR="00C07D00" w:rsidRPr="004518D3">
        <w:rPr>
          <w:sz w:val="28"/>
          <w:szCs w:val="28"/>
          <w:lang w:eastAsia="ar-SA"/>
        </w:rPr>
        <w:t xml:space="preserve"> </w:t>
      </w:r>
      <w:r w:rsidR="00C07D00" w:rsidRPr="004518D3">
        <w:rPr>
          <w:sz w:val="28"/>
          <w:szCs w:val="28"/>
        </w:rPr>
        <w:t>и организаций дополнительного образования для осуществления  внеурочной</w:t>
      </w:r>
      <w:r w:rsidR="00C07D00" w:rsidRPr="004518D3">
        <w:rPr>
          <w:sz w:val="28"/>
          <w:szCs w:val="28"/>
          <w:lang w:eastAsia="ar-SA"/>
        </w:rPr>
        <w:t xml:space="preserve"> </w:t>
      </w:r>
      <w:r w:rsidR="00C07D00" w:rsidRPr="004518D3">
        <w:rPr>
          <w:sz w:val="28"/>
          <w:szCs w:val="28"/>
        </w:rPr>
        <w:t>деятельности обучающихся;</w:t>
      </w:r>
    </w:p>
    <w:p w:rsidR="00C07D00" w:rsidRPr="004518D3" w:rsidRDefault="004518D3" w:rsidP="004518D3">
      <w:pPr>
        <w:tabs>
          <w:tab w:val="left" w:pos="9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обеспечение материально-технической оснащен</w:t>
      </w:r>
      <w:r w:rsidR="001D0100" w:rsidRPr="004518D3">
        <w:rPr>
          <w:sz w:val="28"/>
          <w:szCs w:val="28"/>
        </w:rPr>
        <w:t>ности</w:t>
      </w:r>
      <w:r w:rsidR="00C07D00" w:rsidRPr="004518D3">
        <w:rPr>
          <w:sz w:val="28"/>
          <w:szCs w:val="28"/>
        </w:rPr>
        <w:t xml:space="preserve"> общеобразовательных организаций в соответствии с требованиями ФГОС (приобретение необходимого оборудования для обеспечения готовности к введению ФГОС ООО); </w:t>
      </w:r>
    </w:p>
    <w:p w:rsidR="00C07D00" w:rsidRPr="004518D3" w:rsidRDefault="004518D3" w:rsidP="004518D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07D00" w:rsidRPr="004518D3">
        <w:rPr>
          <w:sz w:val="28"/>
          <w:szCs w:val="28"/>
        </w:rPr>
        <w:t>оснащение школьных библиотек учебниками, учебными пособиями, методической литературой, соответствующими ФГОС;</w:t>
      </w:r>
    </w:p>
    <w:p w:rsidR="00C07D00" w:rsidRPr="004518D3" w:rsidRDefault="004518D3" w:rsidP="004518D3">
      <w:pPr>
        <w:tabs>
          <w:tab w:val="left" w:pos="31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создание общественного совета для проведения независимой оценки качества образовательной деятельности организаций;</w:t>
      </w:r>
    </w:p>
    <w:p w:rsidR="00C07D00" w:rsidRPr="004518D3" w:rsidRDefault="004518D3" w:rsidP="0045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развитие сотрудничества со специалистами вузов в работе с талантливыми детьми;</w:t>
      </w:r>
    </w:p>
    <w:p w:rsidR="00C07D00" w:rsidRPr="004518D3" w:rsidRDefault="004518D3" w:rsidP="0045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 xml:space="preserve">повышение активности работы с учащимися 5-8 классов с целью развития их интереса к различным образовательным областям; </w:t>
      </w:r>
    </w:p>
    <w:p w:rsidR="00C07D00" w:rsidRPr="004518D3" w:rsidRDefault="004518D3" w:rsidP="0045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 xml:space="preserve">развитие форм дистанционной работы с талантливыми детьми, увеличение охвата детей, обучающихся в очно-заочных, заочных (дистанционных) школах; </w:t>
      </w:r>
    </w:p>
    <w:p w:rsidR="00C07D00" w:rsidRPr="004518D3" w:rsidRDefault="004518D3" w:rsidP="0045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развитие технической направленности в рамках дополнительного образования;</w:t>
      </w:r>
    </w:p>
    <w:p w:rsidR="00C07D00" w:rsidRPr="004518D3" w:rsidRDefault="004518D3" w:rsidP="004518D3">
      <w:pPr>
        <w:tabs>
          <w:tab w:val="left" w:pos="993"/>
          <w:tab w:val="left" w:pos="1260"/>
        </w:tabs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 xml:space="preserve">обеспечение условий для непрерывного обучения педагогов </w:t>
      </w:r>
      <w:r w:rsidR="00C07D00" w:rsidRPr="004518D3">
        <w:rPr>
          <w:bCs/>
          <w:iCs/>
          <w:sz w:val="28"/>
          <w:szCs w:val="28"/>
        </w:rPr>
        <w:t>через курсы повышения квалификации</w:t>
      </w:r>
      <w:r w:rsidR="00C07D00" w:rsidRPr="004518D3">
        <w:rPr>
          <w:sz w:val="28"/>
          <w:szCs w:val="28"/>
        </w:rPr>
        <w:t xml:space="preserve"> с целью углубления и совершенствования уже имеющихся у них профессиональных знаний, повышения качества их профессиональной деятельности, </w:t>
      </w:r>
      <w:r w:rsidR="00C07D00" w:rsidRPr="004518D3">
        <w:rPr>
          <w:bCs/>
          <w:iCs/>
          <w:sz w:val="28"/>
          <w:szCs w:val="28"/>
        </w:rPr>
        <w:t>уровня квалификации, профессиональной компетентности для работы в соответствии с требованиями нового федерального государственного образовательного стандарта и профессионального стандарта педагога;</w:t>
      </w:r>
    </w:p>
    <w:p w:rsidR="00C07D00" w:rsidRPr="004518D3" w:rsidRDefault="004518D3" w:rsidP="004518D3">
      <w:pPr>
        <w:tabs>
          <w:tab w:val="left" w:pos="993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развитие творческого потенциала и повышение уровня профессионального мастерства учительского корпуса через распространение передового педагогического опыта, проведение профессиональных конкурсов (в том числе дистанционных), конкурса педагогического мастерства и конкурсного отбора на получение гранта Администрации города Когалыма среди педагогических работников образовательных организаций города;</w:t>
      </w:r>
    </w:p>
    <w:p w:rsidR="00C07D00" w:rsidRPr="004518D3" w:rsidRDefault="004518D3" w:rsidP="004518D3">
      <w:pPr>
        <w:tabs>
          <w:tab w:val="left" w:pos="993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повышение мотивации педагогов на услуги системы повышения квалификации, внедрение системы мер по мотивации роста профессионального уровня педагогов путем введения эффективного контракта, системы стимулирования за качество и результаты деятельности, моделей аттестации и др.;</w:t>
      </w:r>
    </w:p>
    <w:p w:rsidR="00C07D00" w:rsidRPr="004518D3" w:rsidRDefault="004518D3" w:rsidP="004518D3">
      <w:pPr>
        <w:tabs>
          <w:tab w:val="left" w:pos="993"/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обеспечение качественного методического сопровождения процедуры аттестации педагогических работников;</w:t>
      </w:r>
    </w:p>
    <w:p w:rsidR="00C07D00" w:rsidRPr="004518D3" w:rsidRDefault="004518D3" w:rsidP="004518D3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совершенствование форм работы, направленной на повышение квалификации и переподготовки молодых специалистов: проведение мероприятий в рамках целевых программ по повышению социального статуса учителя, мероприятий, способствующих формированию его позитивного образа, позволяющих привлечь в систему образования молодых специалистов, с целью увеличения количества выпускников, поступающих в ВУЗы для получения педагогической специальности;</w:t>
      </w:r>
    </w:p>
    <w:p w:rsidR="00C07D00" w:rsidRPr="004518D3" w:rsidRDefault="004518D3" w:rsidP="004518D3">
      <w:pPr>
        <w:pStyle w:val="ListParagraph2"/>
        <w:tabs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D00" w:rsidRPr="004518D3">
        <w:rPr>
          <w:rFonts w:ascii="Times New Roman" w:hAnsi="Times New Roman" w:cs="Times New Roman"/>
          <w:sz w:val="28"/>
          <w:szCs w:val="28"/>
        </w:rPr>
        <w:t>развитие системы сетевого взаимодействия в рамках деятельности городских педагогических сообществ учителей-предметников;</w:t>
      </w:r>
    </w:p>
    <w:p w:rsidR="00C07D00" w:rsidRPr="004518D3" w:rsidRDefault="004518D3" w:rsidP="004518D3">
      <w:pPr>
        <w:pStyle w:val="ListParagraph2"/>
        <w:tabs>
          <w:tab w:val="left" w:pos="993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07D00" w:rsidRPr="00451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резерва педагогических и руководящих кадров, в том числе через организацию профессиональной переподготовки, целевой набор выпускников школ в учреждения высшего профессионального образования педагогической направленности, </w:t>
      </w:r>
      <w:r w:rsidR="00C07D00" w:rsidRPr="004518D3">
        <w:rPr>
          <w:rFonts w:ascii="Times New Roman" w:hAnsi="Times New Roman" w:cs="Times New Roman"/>
          <w:sz w:val="28"/>
          <w:szCs w:val="28"/>
        </w:rPr>
        <w:t>повышение квалификации менеджеров в образовании.</w:t>
      </w:r>
    </w:p>
    <w:p w:rsidR="00C07D00" w:rsidRPr="004518D3" w:rsidRDefault="00C07D00" w:rsidP="004518D3">
      <w:pPr>
        <w:jc w:val="both"/>
        <w:rPr>
          <w:iCs/>
          <w:sz w:val="28"/>
          <w:szCs w:val="28"/>
        </w:rPr>
      </w:pPr>
      <w:r w:rsidRPr="004518D3">
        <w:rPr>
          <w:iCs/>
          <w:sz w:val="28"/>
          <w:szCs w:val="28"/>
        </w:rPr>
        <w:lastRenderedPageBreak/>
        <w:t>Одной из главных задач образовательной организации является обеспечение комплексной безопасности и создание комфортных условий для осуществления образовательного процесса, а именно:</w:t>
      </w:r>
    </w:p>
    <w:p w:rsidR="00C07D00" w:rsidRPr="004518D3" w:rsidRDefault="004518D3" w:rsidP="004518D3">
      <w:pPr>
        <w:tabs>
          <w:tab w:val="left" w:pos="10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07D00" w:rsidRPr="004518D3">
        <w:rPr>
          <w:iCs/>
          <w:sz w:val="28"/>
          <w:szCs w:val="28"/>
        </w:rPr>
        <w:t>активизировать работу по разработке мероприятий создания условий для организации образовательного процесса, укрепление и развитие материально-технической базы муниципальных образовательных организаций для внедрения ФГОС ООО и комплекса ГТО;</w:t>
      </w:r>
    </w:p>
    <w:p w:rsidR="00C07D00" w:rsidRPr="004518D3" w:rsidRDefault="004518D3" w:rsidP="004518D3">
      <w:pPr>
        <w:tabs>
          <w:tab w:val="left" w:pos="10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07D00" w:rsidRPr="004518D3">
        <w:rPr>
          <w:iCs/>
          <w:sz w:val="28"/>
          <w:szCs w:val="28"/>
        </w:rPr>
        <w:t>продолжить дальнейшее создание безопасной среды в муниципальных общеобразовательных организациях: усовершенствование антитеррористической системы;</w:t>
      </w:r>
    </w:p>
    <w:p w:rsidR="00C07D00" w:rsidRPr="004518D3" w:rsidRDefault="004518D3" w:rsidP="004518D3">
      <w:pPr>
        <w:tabs>
          <w:tab w:val="left" w:pos="1080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C07D00" w:rsidRPr="004518D3">
        <w:rPr>
          <w:iCs/>
          <w:sz w:val="28"/>
          <w:szCs w:val="28"/>
        </w:rPr>
        <w:t xml:space="preserve">обеспечить стабильность показателя (100%) охвата детей-инвалидов, обучающихся на дому </w:t>
      </w:r>
      <w:r w:rsidR="00C07D00" w:rsidRPr="004518D3">
        <w:rPr>
          <w:sz w:val="28"/>
          <w:szCs w:val="28"/>
        </w:rPr>
        <w:t>(от общего числа детей-инвалидов, которым это показано)</w:t>
      </w:r>
      <w:r w:rsidR="00C07D00" w:rsidRPr="004518D3">
        <w:rPr>
          <w:iCs/>
          <w:sz w:val="28"/>
          <w:szCs w:val="28"/>
        </w:rPr>
        <w:t>, обучением с применением дистанционных технологий;</w:t>
      </w:r>
    </w:p>
    <w:p w:rsidR="00C07D00" w:rsidRPr="004518D3" w:rsidRDefault="004518D3" w:rsidP="004518D3">
      <w:pPr>
        <w:tabs>
          <w:tab w:val="left" w:pos="1080"/>
        </w:tabs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реализовать эффективные механизмы взаимодействия образовательных организаций с организациями социокультурной сферы, науки, производства (высоких технологий) для использования их инфраструктуры для организации исследовательской и проектной деятельность, занятий физкультурой и спортом, творчеством;</w:t>
      </w:r>
    </w:p>
    <w:p w:rsidR="00C07D00" w:rsidRPr="004518D3" w:rsidRDefault="004518D3" w:rsidP="004518D3">
      <w:pPr>
        <w:tabs>
          <w:tab w:val="left" w:pos="1080"/>
        </w:tabs>
        <w:jc w:val="both"/>
        <w:rPr>
          <w:i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осуществлять мониторинг состояния зданий общеобразовательных организаций с целью предупреждения аварийности и создания безопасных и комфортных условий для всех участников образовательного процесса;</w:t>
      </w:r>
    </w:p>
    <w:p w:rsidR="00C07D00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 xml:space="preserve">сохранить показатели охвата детей различными формами отдыха, оздоровления за счет совершенствования структуры детского отдыха; развития форм отдыха детей с </w:t>
      </w:r>
      <w:proofErr w:type="spellStart"/>
      <w:r w:rsidR="00C07D00" w:rsidRPr="004518D3">
        <w:rPr>
          <w:sz w:val="28"/>
          <w:szCs w:val="28"/>
        </w:rPr>
        <w:t>этнокомпонентом</w:t>
      </w:r>
      <w:proofErr w:type="spellEnd"/>
      <w:r w:rsidR="00C07D00" w:rsidRPr="004518D3">
        <w:rPr>
          <w:sz w:val="28"/>
          <w:szCs w:val="28"/>
        </w:rPr>
        <w:t xml:space="preserve">; эффективного использования финансовых средств различных источников; активного использования </w:t>
      </w:r>
      <w:proofErr w:type="spellStart"/>
      <w:r w:rsidR="00C07D00" w:rsidRPr="004518D3">
        <w:rPr>
          <w:sz w:val="28"/>
          <w:szCs w:val="28"/>
        </w:rPr>
        <w:t>малозатратных</w:t>
      </w:r>
      <w:proofErr w:type="spellEnd"/>
      <w:r w:rsidR="00C07D00" w:rsidRPr="004518D3">
        <w:rPr>
          <w:sz w:val="28"/>
          <w:szCs w:val="28"/>
        </w:rPr>
        <w:t xml:space="preserve"> форм отдыха и оздоровления;</w:t>
      </w:r>
    </w:p>
    <w:p w:rsidR="00C07D00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инициировать создание спортивных клубов в общеобразовательных организациях города Когалыма;</w:t>
      </w:r>
    </w:p>
    <w:p w:rsidR="00C07D00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сохранить количественные показатели конкурсного участия учащихся в мероприятиях по сохранению и укреплению здоровья школьников, в т.ч. в соревнованиях «Президентские состязания», «Президентские спортивные игры»;</w:t>
      </w:r>
    </w:p>
    <w:p w:rsidR="00C07D00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вовлечение школьников в комплекс ГТО;</w:t>
      </w:r>
    </w:p>
    <w:p w:rsidR="00C07D00" w:rsidRPr="004518D3" w:rsidRDefault="004518D3" w:rsidP="004518D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создание условий для занятий физической культурой и спортом, в т.ч. для детей с ограниченными возможностями здоровья;</w:t>
      </w:r>
    </w:p>
    <w:p w:rsidR="00C07D00" w:rsidRPr="004518D3" w:rsidRDefault="004518D3" w:rsidP="004518D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совершенствование формирования муниципальных заданий в части показателей объема и качества предоставления муниципальной услуги;</w:t>
      </w:r>
    </w:p>
    <w:p w:rsidR="00C07D00" w:rsidRPr="004518D3" w:rsidRDefault="004518D3" w:rsidP="004518D3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D00" w:rsidRPr="004518D3">
        <w:rPr>
          <w:sz w:val="28"/>
          <w:szCs w:val="28"/>
        </w:rPr>
        <w:t>продолжение работы по заключению эффективных контрактов с педагогическими работниками;</w:t>
      </w:r>
    </w:p>
    <w:p w:rsidR="00C07D00" w:rsidRPr="004518D3" w:rsidRDefault="004518D3" w:rsidP="00451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D00" w:rsidRPr="004518D3">
        <w:rPr>
          <w:rFonts w:ascii="Times New Roman" w:hAnsi="Times New Roman" w:cs="Times New Roman"/>
          <w:sz w:val="28"/>
          <w:szCs w:val="28"/>
        </w:rPr>
        <w:t>обеспечение эффективного использования финансовых ресурсов в рамках реализации муниципальной программы «Развитие образования в городе Когалыме на 2014-2016 годы»;</w:t>
      </w:r>
    </w:p>
    <w:p w:rsidR="00C07D00" w:rsidRPr="004518D3" w:rsidRDefault="004518D3" w:rsidP="00451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7D00" w:rsidRPr="004518D3">
        <w:rPr>
          <w:rFonts w:ascii="Times New Roman" w:eastAsia="Calibri" w:hAnsi="Times New Roman" w:cs="Times New Roman"/>
          <w:sz w:val="28"/>
          <w:szCs w:val="28"/>
        </w:rPr>
        <w:t>исполнение Указа Президента Российской Федер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ации от 7 мая 2012 года №597 «О </w:t>
      </w:r>
      <w:r w:rsidR="00C07D00" w:rsidRPr="004518D3">
        <w:rPr>
          <w:rFonts w:ascii="Times New Roman" w:eastAsia="Calibri" w:hAnsi="Times New Roman" w:cs="Times New Roman"/>
          <w:sz w:val="28"/>
          <w:szCs w:val="28"/>
        </w:rPr>
        <w:t xml:space="preserve">мероприятиях по реализации государственной социальной политики» по </w:t>
      </w:r>
      <w:r w:rsidR="00C07D00" w:rsidRPr="004518D3">
        <w:rPr>
          <w:rFonts w:ascii="Times New Roman" w:eastAsia="Calibri" w:hAnsi="Times New Roman" w:cs="Times New Roman"/>
          <w:sz w:val="28"/>
          <w:szCs w:val="28"/>
        </w:rPr>
        <w:lastRenderedPageBreak/>
        <w:t>достижению установленной среднемесячной заработной платы отдельным категориям работникам;</w:t>
      </w:r>
    </w:p>
    <w:p w:rsidR="00C07D00" w:rsidRPr="004518D3" w:rsidRDefault="004518D3" w:rsidP="004518D3">
      <w:pPr>
        <w:pStyle w:val="ConsPlusNormal"/>
        <w:widowControl/>
        <w:tabs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7D00" w:rsidRPr="004518D3">
        <w:rPr>
          <w:rFonts w:ascii="Times New Roman" w:hAnsi="Times New Roman" w:cs="Times New Roman"/>
          <w:sz w:val="28"/>
          <w:szCs w:val="28"/>
        </w:rPr>
        <w:t>продолжить работу по внедрению в общеобразовательных организациях систем электронного документооборота (электронного управления).</w:t>
      </w:r>
    </w:p>
    <w:p w:rsidR="003C7E8D" w:rsidRPr="004518D3" w:rsidRDefault="003C7E8D" w:rsidP="004518D3">
      <w:pPr>
        <w:pStyle w:val="a3"/>
        <w:tabs>
          <w:tab w:val="left" w:pos="0"/>
        </w:tabs>
        <w:ind w:left="0"/>
        <w:jc w:val="both"/>
        <w:rPr>
          <w:b/>
          <w:sz w:val="28"/>
          <w:szCs w:val="28"/>
        </w:rPr>
      </w:pPr>
    </w:p>
    <w:p w:rsidR="00C07D00" w:rsidRPr="004518D3" w:rsidRDefault="00C07D00" w:rsidP="004518D3">
      <w:pPr>
        <w:pStyle w:val="a3"/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  <w:r w:rsidRPr="004518D3">
        <w:rPr>
          <w:b/>
          <w:i/>
          <w:sz w:val="28"/>
          <w:szCs w:val="28"/>
        </w:rPr>
        <w:t>Какую помощь и содействи</w:t>
      </w:r>
      <w:r w:rsidR="001D0100" w:rsidRPr="004518D3">
        <w:rPr>
          <w:b/>
          <w:i/>
          <w:sz w:val="28"/>
          <w:szCs w:val="28"/>
        </w:rPr>
        <w:t xml:space="preserve">е, на Ваш взгляд, может оказать </w:t>
      </w:r>
      <w:r w:rsidRPr="004518D3">
        <w:rPr>
          <w:b/>
          <w:i/>
          <w:sz w:val="28"/>
          <w:szCs w:val="28"/>
        </w:rPr>
        <w:t>АСДГ в решении стоящих проблем?</w:t>
      </w:r>
    </w:p>
    <w:p w:rsidR="00C07D00" w:rsidRPr="004518D3" w:rsidRDefault="00C07D00" w:rsidP="004518D3">
      <w:pPr>
        <w:shd w:val="clear" w:color="auto" w:fill="FFFFFF"/>
        <w:jc w:val="both"/>
        <w:rPr>
          <w:sz w:val="28"/>
          <w:szCs w:val="28"/>
        </w:rPr>
      </w:pPr>
      <w:r w:rsidRPr="004518D3">
        <w:rPr>
          <w:color w:val="000000"/>
          <w:sz w:val="28"/>
          <w:szCs w:val="28"/>
        </w:rPr>
        <w:t xml:space="preserve">Большую, роль в реализации актуальных задач играет информационный обмен инновационным опытом. </w:t>
      </w:r>
      <w:r w:rsidRPr="004518D3">
        <w:rPr>
          <w:sz w:val="28"/>
          <w:szCs w:val="28"/>
        </w:rPr>
        <w:t xml:space="preserve">Организовывать конференции с Главами муниципалитетов для обсуждения актуальных вопросов, выявления проблем и поиска их решений, информировать органы государственной власти о поступивших предложениях, о результатах проведенных мероприятий. </w:t>
      </w:r>
    </w:p>
    <w:p w:rsidR="003358D1" w:rsidRPr="004518D3" w:rsidRDefault="003358D1" w:rsidP="004518D3">
      <w:pPr>
        <w:pStyle w:val="a3"/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</w:p>
    <w:p w:rsidR="00C07D00" w:rsidRPr="004518D3" w:rsidRDefault="00C07D00" w:rsidP="004518D3">
      <w:pPr>
        <w:pStyle w:val="a3"/>
        <w:tabs>
          <w:tab w:val="left" w:pos="0"/>
        </w:tabs>
        <w:ind w:left="0"/>
        <w:jc w:val="both"/>
        <w:rPr>
          <w:b/>
          <w:i/>
          <w:sz w:val="28"/>
          <w:szCs w:val="28"/>
        </w:rPr>
      </w:pPr>
      <w:r w:rsidRPr="004518D3">
        <w:rPr>
          <w:b/>
          <w:i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отрасли.</w:t>
      </w:r>
    </w:p>
    <w:p w:rsidR="00C07D00" w:rsidRPr="004518D3" w:rsidRDefault="00C07D00" w:rsidP="004518D3">
      <w:pPr>
        <w:jc w:val="both"/>
        <w:rPr>
          <w:sz w:val="28"/>
          <w:szCs w:val="28"/>
        </w:rPr>
      </w:pPr>
      <w:r w:rsidRPr="004518D3">
        <w:rPr>
          <w:sz w:val="28"/>
          <w:szCs w:val="28"/>
        </w:rPr>
        <w:t>Считаем целесообразным проведение конференции для организации межмуниципального сотрудничества с целью обмена опытом работы муниципалитетов по обсуждению наиболее актуальных вопросов и решению проблем для совершенствования развития отрасли образования</w:t>
      </w:r>
    </w:p>
    <w:sectPr w:rsidR="00C07D00" w:rsidRPr="004518D3" w:rsidSect="004518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D1" w:rsidRDefault="003358D1" w:rsidP="003358D1">
      <w:r>
        <w:separator/>
      </w:r>
    </w:p>
  </w:endnote>
  <w:endnote w:type="continuationSeparator" w:id="0">
    <w:p w:rsidR="003358D1" w:rsidRDefault="003358D1" w:rsidP="00335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D1" w:rsidRDefault="003358D1" w:rsidP="003358D1">
      <w:r>
        <w:separator/>
      </w:r>
    </w:p>
  </w:footnote>
  <w:footnote w:type="continuationSeparator" w:id="0">
    <w:p w:rsidR="003358D1" w:rsidRDefault="003358D1" w:rsidP="00335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335"/>
    <w:multiLevelType w:val="multilevel"/>
    <w:tmpl w:val="B7688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FA4B19"/>
    <w:multiLevelType w:val="hybridMultilevel"/>
    <w:tmpl w:val="9BD6C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2064BD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553742"/>
    <w:multiLevelType w:val="hybridMultilevel"/>
    <w:tmpl w:val="0A769E8C"/>
    <w:lvl w:ilvl="0" w:tplc="83B2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C38EC"/>
    <w:multiLevelType w:val="hybridMultilevel"/>
    <w:tmpl w:val="7584D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44614"/>
    <w:multiLevelType w:val="hybridMultilevel"/>
    <w:tmpl w:val="63C870BC"/>
    <w:lvl w:ilvl="0" w:tplc="F0D23F9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230438F"/>
    <w:multiLevelType w:val="hybridMultilevel"/>
    <w:tmpl w:val="17767C6E"/>
    <w:lvl w:ilvl="0" w:tplc="16A86FA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7">
    <w:nsid w:val="249D5257"/>
    <w:multiLevelType w:val="hybridMultilevel"/>
    <w:tmpl w:val="51FA65D0"/>
    <w:lvl w:ilvl="0" w:tplc="CEBA41BA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CB2654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21447F"/>
    <w:multiLevelType w:val="hybridMultilevel"/>
    <w:tmpl w:val="FF74CD78"/>
    <w:lvl w:ilvl="0" w:tplc="E714A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DC1C5B"/>
    <w:multiLevelType w:val="hybridMultilevel"/>
    <w:tmpl w:val="038E9A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1A343A"/>
    <w:multiLevelType w:val="hybridMultilevel"/>
    <w:tmpl w:val="CD26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D5EB0"/>
    <w:multiLevelType w:val="hybridMultilevel"/>
    <w:tmpl w:val="84E24C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D64A52"/>
    <w:multiLevelType w:val="hybridMultilevel"/>
    <w:tmpl w:val="6220F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7E50A9"/>
    <w:multiLevelType w:val="hybridMultilevel"/>
    <w:tmpl w:val="7C74E572"/>
    <w:lvl w:ilvl="0" w:tplc="916EB0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FC17DD9"/>
    <w:multiLevelType w:val="hybridMultilevel"/>
    <w:tmpl w:val="79809248"/>
    <w:lvl w:ilvl="0" w:tplc="CEBA41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D06E6"/>
    <w:multiLevelType w:val="hybridMultilevel"/>
    <w:tmpl w:val="BB8A3F6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074B1E"/>
    <w:multiLevelType w:val="hybridMultilevel"/>
    <w:tmpl w:val="11845C7A"/>
    <w:lvl w:ilvl="0" w:tplc="F0D23F9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8">
    <w:nsid w:val="52B06329"/>
    <w:multiLevelType w:val="hybridMultilevel"/>
    <w:tmpl w:val="DD86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E035C2"/>
    <w:multiLevelType w:val="hybridMultilevel"/>
    <w:tmpl w:val="1102F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56302"/>
    <w:multiLevelType w:val="hybridMultilevel"/>
    <w:tmpl w:val="E7B23D2E"/>
    <w:lvl w:ilvl="0" w:tplc="B3BE18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645C3"/>
    <w:multiLevelType w:val="hybridMultilevel"/>
    <w:tmpl w:val="2A7EA0EC"/>
    <w:lvl w:ilvl="0" w:tplc="53AA17B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824E0E"/>
    <w:multiLevelType w:val="hybridMultilevel"/>
    <w:tmpl w:val="36827334"/>
    <w:lvl w:ilvl="0" w:tplc="CEBA41BA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A41B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i w:val="0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D7582"/>
    <w:multiLevelType w:val="hybridMultilevel"/>
    <w:tmpl w:val="AA2496D6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4C136C"/>
    <w:multiLevelType w:val="hybridMultilevel"/>
    <w:tmpl w:val="A29488A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B5E00"/>
    <w:multiLevelType w:val="hybridMultilevel"/>
    <w:tmpl w:val="DC9E1700"/>
    <w:lvl w:ilvl="0" w:tplc="C25E35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8AF34C2"/>
    <w:multiLevelType w:val="hybridMultilevel"/>
    <w:tmpl w:val="79A2C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F9356E"/>
    <w:multiLevelType w:val="hybridMultilevel"/>
    <w:tmpl w:val="15D291B2"/>
    <w:lvl w:ilvl="0" w:tplc="A790C8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2"/>
  </w:num>
  <w:num w:numId="5">
    <w:abstractNumId w:val="23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6"/>
  </w:num>
  <w:num w:numId="11">
    <w:abstractNumId w:val="5"/>
  </w:num>
  <w:num w:numId="12">
    <w:abstractNumId w:val="27"/>
  </w:num>
  <w:num w:numId="13">
    <w:abstractNumId w:val="2"/>
  </w:num>
  <w:num w:numId="14">
    <w:abstractNumId w:val="20"/>
  </w:num>
  <w:num w:numId="15">
    <w:abstractNumId w:val="8"/>
  </w:num>
  <w:num w:numId="16">
    <w:abstractNumId w:val="19"/>
  </w:num>
  <w:num w:numId="17">
    <w:abstractNumId w:val="10"/>
  </w:num>
  <w:num w:numId="18">
    <w:abstractNumId w:val="22"/>
  </w:num>
  <w:num w:numId="19">
    <w:abstractNumId w:val="26"/>
  </w:num>
  <w:num w:numId="20">
    <w:abstractNumId w:val="18"/>
  </w:num>
  <w:num w:numId="21">
    <w:abstractNumId w:val="13"/>
  </w:num>
  <w:num w:numId="22">
    <w:abstractNumId w:val="4"/>
  </w:num>
  <w:num w:numId="23">
    <w:abstractNumId w:val="1"/>
  </w:num>
  <w:num w:numId="24">
    <w:abstractNumId w:val="16"/>
  </w:num>
  <w:num w:numId="25">
    <w:abstractNumId w:val="9"/>
  </w:num>
  <w:num w:numId="26">
    <w:abstractNumId w:val="21"/>
  </w:num>
  <w:num w:numId="27">
    <w:abstractNumId w:val="15"/>
  </w:num>
  <w:num w:numId="28">
    <w:abstractNumId w:val="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5DF"/>
    <w:rsid w:val="0003037D"/>
    <w:rsid w:val="0006094E"/>
    <w:rsid w:val="000D080B"/>
    <w:rsid w:val="00132210"/>
    <w:rsid w:val="00134F36"/>
    <w:rsid w:val="001D0100"/>
    <w:rsid w:val="002147CB"/>
    <w:rsid w:val="003358D1"/>
    <w:rsid w:val="003718B1"/>
    <w:rsid w:val="00393B5F"/>
    <w:rsid w:val="003C7E8D"/>
    <w:rsid w:val="004518D3"/>
    <w:rsid w:val="004E0B41"/>
    <w:rsid w:val="006022DE"/>
    <w:rsid w:val="006B15F2"/>
    <w:rsid w:val="00720018"/>
    <w:rsid w:val="00804189"/>
    <w:rsid w:val="008337A0"/>
    <w:rsid w:val="009C25DF"/>
    <w:rsid w:val="00A27F64"/>
    <w:rsid w:val="00C07D00"/>
    <w:rsid w:val="00CF5FE7"/>
    <w:rsid w:val="00D2526D"/>
    <w:rsid w:val="00F171EE"/>
    <w:rsid w:val="00FB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styleId="a4">
    <w:name w:val="No Spacing"/>
    <w:uiPriority w:val="1"/>
    <w:qFormat/>
    <w:rsid w:val="00D2526D"/>
    <w:rPr>
      <w:rFonts w:asciiTheme="minorHAnsi" w:hAnsiTheme="minorHAnsi" w:cstheme="minorBidi"/>
      <w:sz w:val="22"/>
    </w:rPr>
  </w:style>
  <w:style w:type="paragraph" w:customStyle="1" w:styleId="ListParagraph2">
    <w:name w:val="List Paragraph2"/>
    <w:basedOn w:val="a"/>
    <w:uiPriority w:val="99"/>
    <w:rsid w:val="00D252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D2526D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25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МОН Знак"/>
    <w:link w:val="a6"/>
    <w:locked/>
    <w:rsid w:val="00D2526D"/>
    <w:rPr>
      <w:sz w:val="28"/>
    </w:rPr>
  </w:style>
  <w:style w:type="paragraph" w:customStyle="1" w:styleId="a6">
    <w:name w:val="МОН"/>
    <w:basedOn w:val="a"/>
    <w:link w:val="a5"/>
    <w:rsid w:val="00D2526D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styleId="a7">
    <w:name w:val="Body Text Indent"/>
    <w:basedOn w:val="a"/>
    <w:link w:val="a8"/>
    <w:rsid w:val="00804189"/>
    <w:pPr>
      <w:jc w:val="center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04189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4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04189"/>
    <w:rPr>
      <w:rFonts w:ascii="Calibri" w:eastAsia="Calibri" w:hAnsi="Calibri"/>
      <w:sz w:val="22"/>
    </w:rPr>
  </w:style>
  <w:style w:type="character" w:styleId="a9">
    <w:name w:val="Hyperlink"/>
    <w:basedOn w:val="a0"/>
    <w:uiPriority w:val="99"/>
    <w:unhideWhenUsed/>
    <w:rsid w:val="00804189"/>
    <w:rPr>
      <w:color w:val="0000FF"/>
      <w:u w:val="single"/>
    </w:rPr>
  </w:style>
  <w:style w:type="paragraph" w:styleId="aa">
    <w:name w:val="Block Text"/>
    <w:basedOn w:val="a"/>
    <w:unhideWhenUsed/>
    <w:rsid w:val="00A27F64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8D1"/>
    <w:rPr>
      <w:rFonts w:eastAsia="Times New Roman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8D1"/>
    <w:rPr>
      <w:rFonts w:eastAsia="Times New Roman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DF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5DF"/>
    <w:pPr>
      <w:ind w:left="720"/>
      <w:contextualSpacing/>
    </w:pPr>
  </w:style>
  <w:style w:type="paragraph" w:styleId="a4">
    <w:name w:val="No Spacing"/>
    <w:uiPriority w:val="1"/>
    <w:qFormat/>
    <w:rsid w:val="00D2526D"/>
    <w:rPr>
      <w:rFonts w:asciiTheme="minorHAnsi" w:hAnsiTheme="minorHAnsi" w:cstheme="minorBidi"/>
      <w:sz w:val="22"/>
    </w:rPr>
  </w:style>
  <w:style w:type="paragraph" w:customStyle="1" w:styleId="ListParagraph2">
    <w:name w:val="List Paragraph2"/>
    <w:basedOn w:val="a"/>
    <w:uiPriority w:val="99"/>
    <w:rsid w:val="00D252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rsid w:val="00D2526D"/>
    <w:rPr>
      <w:rFonts w:ascii="Calibri" w:eastAsia="Times New Roman" w:hAnsi="Calibri" w:cs="Calibri"/>
      <w:sz w:val="22"/>
    </w:rPr>
  </w:style>
  <w:style w:type="paragraph" w:customStyle="1" w:styleId="ConsPlusNormal">
    <w:name w:val="ConsPlusNormal"/>
    <w:rsid w:val="00D252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МОН Знак"/>
    <w:link w:val="a6"/>
    <w:locked/>
    <w:rsid w:val="00D2526D"/>
    <w:rPr>
      <w:sz w:val="28"/>
    </w:rPr>
  </w:style>
  <w:style w:type="paragraph" w:customStyle="1" w:styleId="a6">
    <w:name w:val="МОН"/>
    <w:basedOn w:val="a"/>
    <w:link w:val="a5"/>
    <w:rsid w:val="00D2526D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paragraph" w:styleId="a7">
    <w:name w:val="Body Text Indent"/>
    <w:basedOn w:val="a"/>
    <w:link w:val="a8"/>
    <w:rsid w:val="00804189"/>
    <w:pPr>
      <w:jc w:val="center"/>
    </w:pPr>
    <w:rPr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04189"/>
    <w:rPr>
      <w:rFonts w:eastAsia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80418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804189"/>
    <w:rPr>
      <w:rFonts w:ascii="Calibri" w:eastAsia="Calibri" w:hAnsi="Calibri"/>
      <w:sz w:val="22"/>
    </w:rPr>
  </w:style>
  <w:style w:type="character" w:styleId="a9">
    <w:name w:val="Hyperlink"/>
    <w:basedOn w:val="a0"/>
    <w:uiPriority w:val="99"/>
    <w:unhideWhenUsed/>
    <w:rsid w:val="00804189"/>
    <w:rPr>
      <w:color w:val="0000FF"/>
      <w:u w:val="single"/>
    </w:rPr>
  </w:style>
  <w:style w:type="paragraph" w:styleId="aa">
    <w:name w:val="Block Text"/>
    <w:basedOn w:val="a"/>
    <w:unhideWhenUsed/>
    <w:rsid w:val="00A27F64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58D1"/>
    <w:rPr>
      <w:rFonts w:eastAsia="Times New Roman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3358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58D1"/>
    <w:rPr>
      <w:rFonts w:eastAsia="Times New Roman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58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5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3901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26091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Чухрий Галина Николаевна</dc:creator>
  <cp:keywords/>
  <dc:description/>
  <cp:lastModifiedBy>user</cp:lastModifiedBy>
  <cp:revision>11</cp:revision>
  <cp:lastPrinted>2015-02-25T10:24:00Z</cp:lastPrinted>
  <dcterms:created xsi:type="dcterms:W3CDTF">2015-02-20T07:42:00Z</dcterms:created>
  <dcterms:modified xsi:type="dcterms:W3CDTF">2015-03-31T09:59:00Z</dcterms:modified>
</cp:coreProperties>
</file>